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E1" w:rsidRPr="00BF6631" w:rsidRDefault="001010E1" w:rsidP="00BF663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Lagerwartung</w:t>
      </w:r>
      <w:r w:rsidRPr="00BF6631">
        <w:rPr>
          <w:rFonts w:ascii="Arial" w:hAnsi="Arial" w:cs="Arial"/>
          <w:b/>
        </w:rPr>
        <w:t xml:space="preserve"> </w:t>
      </w:r>
    </w:p>
    <w:p w:rsidR="001010E1" w:rsidRPr="00A801B4" w:rsidRDefault="00B80AD0" w:rsidP="00BF6631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Viessmann: </w:t>
      </w:r>
      <w:r w:rsidR="001010E1" w:rsidRPr="00A801B4">
        <w:rPr>
          <w:rFonts w:ascii="Arial" w:hAnsi="Arial" w:cs="Arial"/>
          <w:b/>
          <w:sz w:val="36"/>
          <w:szCs w:val="36"/>
        </w:rPr>
        <w:t>Gut ist nicht gut genug</w:t>
      </w:r>
    </w:p>
    <w:p w:rsidR="0055611A" w:rsidRDefault="002B6474" w:rsidP="00DB173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 Heizsysteme für Gas und Öl, Blockheizkraftwerke zur gleichzeitigen Erzeugung von Strom</w:t>
      </w:r>
      <w:r w:rsidR="0091176A">
        <w:rPr>
          <w:rFonts w:ascii="Arial" w:hAnsi="Arial" w:cs="Arial"/>
          <w:b/>
          <w:bCs/>
          <w:sz w:val="22"/>
          <w:szCs w:val="22"/>
        </w:rPr>
        <w:t xml:space="preserve"> und Wärme</w:t>
      </w:r>
      <w:r>
        <w:rPr>
          <w:rFonts w:ascii="Arial" w:hAnsi="Arial" w:cs="Arial"/>
          <w:b/>
          <w:bCs/>
          <w:sz w:val="22"/>
          <w:szCs w:val="22"/>
        </w:rPr>
        <w:t xml:space="preserve">, regenerative Energiesysteme, Kühlzellen oder Kältelösungen für den Lebensmitteleinzelhandel – wenn es um Heiz-, Kälte- und Klimatechnik geht, bietet Viessmann für jede Anforderung die </w:t>
      </w:r>
      <w:r w:rsidR="00DB1737">
        <w:rPr>
          <w:rFonts w:ascii="Arial" w:hAnsi="Arial" w:cs="Arial"/>
          <w:b/>
          <w:bCs/>
          <w:sz w:val="22"/>
          <w:szCs w:val="22"/>
        </w:rPr>
        <w:t>richtige</w:t>
      </w:r>
      <w:r>
        <w:rPr>
          <w:rFonts w:ascii="Arial" w:hAnsi="Arial" w:cs="Arial"/>
          <w:b/>
          <w:bCs/>
          <w:sz w:val="22"/>
          <w:szCs w:val="22"/>
        </w:rPr>
        <w:t xml:space="preserve"> Lösung. Auf dem Weg von de</w:t>
      </w:r>
      <w:r w:rsidR="0028035E">
        <w:rPr>
          <w:rFonts w:ascii="Arial" w:hAnsi="Arial" w:cs="Arial"/>
          <w:b/>
          <w:bCs/>
          <w:sz w:val="22"/>
          <w:szCs w:val="22"/>
        </w:rPr>
        <w:t>r Fertigung zur Baustelle machen die meisten</w:t>
      </w:r>
      <w:r>
        <w:rPr>
          <w:rFonts w:ascii="Arial" w:hAnsi="Arial" w:cs="Arial"/>
          <w:b/>
          <w:bCs/>
          <w:sz w:val="22"/>
          <w:szCs w:val="22"/>
        </w:rPr>
        <w:t xml:space="preserve"> Artikel im Warenverteilzentrum (WVZ) am Unternehmensstammsitz in Allendorf (Eder) Station. Von hier aus beliefert das Unternehmen seine Regionalläger. Die Anlage leistet einen </w:t>
      </w:r>
      <w:r w:rsidR="0028035E">
        <w:rPr>
          <w:rFonts w:ascii="Arial" w:hAnsi="Arial" w:cs="Arial"/>
          <w:b/>
          <w:bCs/>
          <w:sz w:val="22"/>
          <w:szCs w:val="22"/>
        </w:rPr>
        <w:t xml:space="preserve">täglichen </w:t>
      </w:r>
      <w:r>
        <w:rPr>
          <w:rFonts w:ascii="Arial" w:hAnsi="Arial" w:cs="Arial"/>
          <w:b/>
          <w:bCs/>
          <w:sz w:val="22"/>
          <w:szCs w:val="22"/>
        </w:rPr>
        <w:t>Durchsatz von</w:t>
      </w:r>
      <w:r w:rsidR="00246889" w:rsidRPr="002E3684">
        <w:rPr>
          <w:rFonts w:ascii="Arial" w:hAnsi="Arial" w:cs="Arial"/>
          <w:b/>
          <w:bCs/>
          <w:sz w:val="22"/>
          <w:szCs w:val="22"/>
        </w:rPr>
        <w:t xml:space="preserve"> 10.000 Pak</w:t>
      </w:r>
      <w:r w:rsidR="0055220B">
        <w:rPr>
          <w:rFonts w:ascii="Arial" w:hAnsi="Arial" w:cs="Arial"/>
          <w:b/>
          <w:bCs/>
          <w:sz w:val="22"/>
          <w:szCs w:val="22"/>
        </w:rPr>
        <w:t>e</w:t>
      </w:r>
      <w:r w:rsidR="00246889" w:rsidRPr="002E3684">
        <w:rPr>
          <w:rFonts w:ascii="Arial" w:hAnsi="Arial" w:cs="Arial"/>
          <w:b/>
          <w:bCs/>
          <w:sz w:val="22"/>
          <w:szCs w:val="22"/>
        </w:rPr>
        <w:t>ten</w:t>
      </w:r>
      <w:r w:rsidR="002E3684" w:rsidRPr="002E3684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916D9A">
        <w:rPr>
          <w:rFonts w:ascii="Arial" w:hAnsi="Arial" w:cs="Arial"/>
          <w:b/>
          <w:bCs/>
          <w:sz w:val="22"/>
          <w:szCs w:val="22"/>
        </w:rPr>
        <w:t>3.</w:t>
      </w:r>
      <w:r w:rsidR="00916D9A" w:rsidRPr="00916D9A">
        <w:rPr>
          <w:rFonts w:ascii="Arial" w:hAnsi="Arial" w:cs="Arial"/>
          <w:b/>
          <w:bCs/>
          <w:sz w:val="22"/>
          <w:szCs w:val="22"/>
        </w:rPr>
        <w:t>000 Paletten</w:t>
      </w:r>
      <w:r w:rsidR="00246889" w:rsidRPr="002E3684">
        <w:rPr>
          <w:rFonts w:ascii="Arial" w:hAnsi="Arial" w:cs="Arial"/>
          <w:b/>
          <w:bCs/>
          <w:sz w:val="22"/>
          <w:szCs w:val="22"/>
        </w:rPr>
        <w:t xml:space="preserve">. Entsprechend </w:t>
      </w:r>
      <w:r w:rsidR="002E3684" w:rsidRPr="002E3684">
        <w:rPr>
          <w:rFonts w:ascii="Arial" w:hAnsi="Arial" w:cs="Arial"/>
          <w:b/>
          <w:bCs/>
          <w:sz w:val="22"/>
          <w:szCs w:val="22"/>
        </w:rPr>
        <w:t>hoch</w:t>
      </w:r>
      <w:r w:rsidR="00246889" w:rsidRPr="002E3684">
        <w:rPr>
          <w:rFonts w:ascii="Arial" w:hAnsi="Arial" w:cs="Arial"/>
          <w:b/>
          <w:bCs/>
          <w:sz w:val="22"/>
          <w:szCs w:val="22"/>
        </w:rPr>
        <w:t xml:space="preserve"> sind die Anforderungen an die Verfügbarkeit der Lager- und Fördertechnik im WVZ.</w:t>
      </w:r>
      <w:r w:rsidR="007F5E4C" w:rsidRPr="002E3684">
        <w:rPr>
          <w:rFonts w:ascii="Arial" w:hAnsi="Arial" w:cs="Arial"/>
          <w:b/>
          <w:bCs/>
          <w:sz w:val="22"/>
          <w:szCs w:val="22"/>
        </w:rPr>
        <w:t xml:space="preserve"> Bei der Wartung und Instandhaltung des Automatiklagers setzt Viessmann auf die Zusammenarbeit mit der TELOGS GmbH.</w:t>
      </w:r>
      <w:r w:rsidR="0055611A" w:rsidRPr="002E3684">
        <w:rPr>
          <w:rFonts w:ascii="Arial" w:hAnsi="Arial" w:cs="Arial"/>
          <w:b/>
          <w:bCs/>
          <w:sz w:val="22"/>
          <w:szCs w:val="22"/>
        </w:rPr>
        <w:t xml:space="preserve"> Die Anlagenverfügbarkeit liegt mittlerwe</w:t>
      </w:r>
      <w:r w:rsidR="00D3793B">
        <w:rPr>
          <w:rFonts w:ascii="Arial" w:hAnsi="Arial" w:cs="Arial"/>
          <w:b/>
          <w:bCs/>
          <w:sz w:val="22"/>
          <w:szCs w:val="22"/>
        </w:rPr>
        <w:t>ile bei</w:t>
      </w:r>
      <w:r w:rsidR="0055611A" w:rsidRPr="002E3684">
        <w:rPr>
          <w:rFonts w:ascii="Arial" w:hAnsi="Arial" w:cs="Arial"/>
          <w:b/>
          <w:bCs/>
          <w:sz w:val="22"/>
          <w:szCs w:val="22"/>
        </w:rPr>
        <w:t xml:space="preserve"> nahezu 100 Prozent.</w:t>
      </w:r>
      <w:r w:rsidR="005561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46889" w:rsidRDefault="00246889" w:rsidP="00AD01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B6474" w:rsidRDefault="002B6474" w:rsidP="00D026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„Nichts is</w:t>
      </w:r>
      <w:r w:rsidR="00E8588D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so gut, dass es nicht verbessert werden könnte</w:t>
      </w:r>
      <w:r w:rsidR="00806C0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“ Nach diesem Leitspruch wird seit den 1960er Jahren bei Viessmann gehandelt. Und das mit Erfolg: Viele Innovationen, die das 1917 gegründete Unternehmen auf den Markt gebracht hat, gelten heute als technische Meilens</w:t>
      </w:r>
      <w:r w:rsidR="00862D7C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eine der Heiztechnik. Mit 27 Produktionsgesellschaften in </w:t>
      </w:r>
      <w:r w:rsidR="00E052D9">
        <w:rPr>
          <w:rFonts w:ascii="Arial" w:hAnsi="Arial" w:cs="Arial"/>
          <w:bCs/>
          <w:sz w:val="22"/>
          <w:szCs w:val="22"/>
        </w:rPr>
        <w:t>elf</w:t>
      </w:r>
      <w:r>
        <w:rPr>
          <w:rFonts w:ascii="Arial" w:hAnsi="Arial" w:cs="Arial"/>
          <w:bCs/>
          <w:sz w:val="22"/>
          <w:szCs w:val="22"/>
        </w:rPr>
        <w:t xml:space="preserve"> Ländern, mit Vertriebsgesellschaften und Vertretungen in 74 Ländern sowie weltweit 120 Verkaufsniederlassungen ist Viessmann international ausgerichtet. 55 Prozent des Umsatzes entfallen auf das Ausland.</w:t>
      </w:r>
    </w:p>
    <w:p w:rsidR="007F5E4C" w:rsidRDefault="007F5E4C" w:rsidP="00D026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010E1" w:rsidRPr="003F21D5" w:rsidRDefault="001010E1" w:rsidP="00D026E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Globaler Dreh</w:t>
      </w:r>
      <w:r w:rsidRPr="003F21D5">
        <w:rPr>
          <w:rFonts w:ascii="Arial" w:hAnsi="Arial" w:cs="Arial"/>
          <w:b/>
          <w:bCs/>
          <w:sz w:val="22"/>
          <w:szCs w:val="22"/>
        </w:rPr>
        <w:t xml:space="preserve">punkt </w:t>
      </w:r>
      <w:r>
        <w:rPr>
          <w:rFonts w:ascii="Arial" w:hAnsi="Arial" w:cs="Arial"/>
          <w:b/>
          <w:bCs/>
          <w:sz w:val="22"/>
          <w:szCs w:val="22"/>
        </w:rPr>
        <w:t>Allendorf</w:t>
      </w:r>
      <w:r w:rsidR="00327BC3">
        <w:rPr>
          <w:rFonts w:ascii="Arial" w:hAnsi="Arial" w:cs="Arial"/>
          <w:b/>
          <w:bCs/>
          <w:sz w:val="22"/>
          <w:szCs w:val="22"/>
        </w:rPr>
        <w:t xml:space="preserve"> (Eder)</w:t>
      </w:r>
    </w:p>
    <w:p w:rsidR="001010E1" w:rsidRPr="005E37A1" w:rsidRDefault="001010E1" w:rsidP="00DB173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Herzstück der</w:t>
      </w:r>
      <w:r w:rsidRPr="00834B7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Fertigwarenlogistik von Viessmann weltweit ist das Warenverteilzentrum</w:t>
      </w:r>
      <w:r w:rsidRPr="005C03D2">
        <w:rPr>
          <w:rFonts w:ascii="Arial" w:hAnsi="Arial" w:cs="Arial"/>
          <w:bCs/>
          <w:sz w:val="22"/>
          <w:szCs w:val="22"/>
        </w:rPr>
        <w:t xml:space="preserve"> </w:t>
      </w:r>
      <w:r w:rsidR="00B80AD0">
        <w:rPr>
          <w:rFonts w:ascii="Arial" w:hAnsi="Arial" w:cs="Arial"/>
          <w:bCs/>
          <w:sz w:val="22"/>
          <w:szCs w:val="22"/>
        </w:rPr>
        <w:t xml:space="preserve">in Allendorf (Eder). </w:t>
      </w:r>
      <w:r w:rsidR="002B6474">
        <w:rPr>
          <w:rFonts w:ascii="Arial" w:hAnsi="Arial" w:cs="Arial"/>
          <w:bCs/>
          <w:sz w:val="22"/>
          <w:szCs w:val="22"/>
        </w:rPr>
        <w:t>Es erstrec</w:t>
      </w:r>
      <w:r w:rsidR="00D33A50">
        <w:rPr>
          <w:rFonts w:ascii="Arial" w:hAnsi="Arial" w:cs="Arial"/>
          <w:bCs/>
          <w:sz w:val="22"/>
          <w:szCs w:val="22"/>
        </w:rPr>
        <w:t>kt sich auf 17.000 Quadratmeter</w:t>
      </w:r>
      <w:r w:rsidR="0091176A">
        <w:rPr>
          <w:rFonts w:ascii="Arial" w:hAnsi="Arial" w:cs="Arial"/>
          <w:bCs/>
          <w:sz w:val="22"/>
          <w:szCs w:val="22"/>
        </w:rPr>
        <w:t>n</w:t>
      </w:r>
      <w:r w:rsidR="002B6474">
        <w:rPr>
          <w:rFonts w:ascii="Arial" w:hAnsi="Arial" w:cs="Arial"/>
          <w:bCs/>
          <w:sz w:val="22"/>
          <w:szCs w:val="22"/>
        </w:rPr>
        <w:t xml:space="preserve"> über drei Ebenen.</w:t>
      </w:r>
      <w:r>
        <w:rPr>
          <w:rFonts w:ascii="Arial" w:hAnsi="Arial" w:cs="Arial"/>
          <w:bCs/>
          <w:sz w:val="22"/>
          <w:szCs w:val="22"/>
        </w:rPr>
        <w:t xml:space="preserve"> Betreiber des Logistikzentrums ist </w:t>
      </w:r>
      <w:r>
        <w:rPr>
          <w:rFonts w:ascii="Arial" w:hAnsi="Arial" w:cs="Arial"/>
          <w:bCs/>
          <w:sz w:val="22"/>
          <w:szCs w:val="22"/>
        </w:rPr>
        <w:lastRenderedPageBreak/>
        <w:t>die Viessmann</w:t>
      </w:r>
      <w:r w:rsidRPr="00564C0E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Logistik International GmbH.</w:t>
      </w:r>
      <w:r>
        <w:rPr>
          <w:rFonts w:ascii="Arial" w:hAnsi="Arial" w:cs="Arial"/>
          <w:bCs/>
          <w:sz w:val="22"/>
          <w:szCs w:val="22"/>
        </w:rPr>
        <w:t xml:space="preserve"> Soweit es sinnvoll ist, fließen dort alle Warenströme zusammen. 22.000 verschiedene Artikel</w:t>
      </w:r>
      <w:r w:rsidR="0091176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vom Dichtring bis zum Blockheizkraftwerk</w:t>
      </w:r>
      <w:r w:rsidR="0091176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werden im WVZ eingelagert. Von hier aus wickelt der Heiztechnikspezialist sowohl die Belieferung </w:t>
      </w:r>
      <w:r w:rsidR="002B6474">
        <w:rPr>
          <w:rFonts w:ascii="Arial" w:hAnsi="Arial" w:cs="Arial"/>
          <w:bCs/>
          <w:sz w:val="22"/>
          <w:szCs w:val="22"/>
        </w:rPr>
        <w:t>aller</w:t>
      </w:r>
      <w:r>
        <w:rPr>
          <w:rFonts w:ascii="Arial" w:hAnsi="Arial" w:cs="Arial"/>
          <w:bCs/>
          <w:sz w:val="22"/>
          <w:szCs w:val="22"/>
        </w:rPr>
        <w:t xml:space="preserve"> Regionalläger</w:t>
      </w:r>
      <w:r w:rsidR="002B6474">
        <w:rPr>
          <w:rFonts w:ascii="Arial" w:hAnsi="Arial" w:cs="Arial"/>
          <w:bCs/>
          <w:sz w:val="22"/>
          <w:szCs w:val="22"/>
        </w:rPr>
        <w:t xml:space="preserve"> weltweit</w:t>
      </w:r>
      <w:r>
        <w:rPr>
          <w:rFonts w:ascii="Arial" w:hAnsi="Arial" w:cs="Arial"/>
          <w:bCs/>
          <w:sz w:val="22"/>
          <w:szCs w:val="22"/>
        </w:rPr>
        <w:t xml:space="preserve"> und den Export</w:t>
      </w:r>
      <w:r w:rsidR="0086413D" w:rsidRPr="0086413D">
        <w:rPr>
          <w:rFonts w:ascii="Arial" w:hAnsi="Arial" w:cs="Arial"/>
          <w:bCs/>
          <w:sz w:val="22"/>
          <w:szCs w:val="22"/>
        </w:rPr>
        <w:t xml:space="preserve"> </w:t>
      </w:r>
      <w:r w:rsidR="0086413D">
        <w:rPr>
          <w:rFonts w:ascii="Arial" w:hAnsi="Arial" w:cs="Arial"/>
          <w:bCs/>
          <w:sz w:val="22"/>
          <w:szCs w:val="22"/>
        </w:rPr>
        <w:t>ab</w:t>
      </w:r>
      <w:r>
        <w:rPr>
          <w:rFonts w:ascii="Arial" w:hAnsi="Arial" w:cs="Arial"/>
          <w:bCs/>
          <w:sz w:val="22"/>
          <w:szCs w:val="22"/>
        </w:rPr>
        <w:t xml:space="preserve"> als auch Raumtouren, Sonderfahrten und Paketsendungen. </w:t>
      </w:r>
      <w:r w:rsidR="002B6474">
        <w:rPr>
          <w:rFonts w:ascii="Arial" w:hAnsi="Arial" w:cs="Arial"/>
          <w:bCs/>
          <w:sz w:val="22"/>
          <w:szCs w:val="22"/>
        </w:rPr>
        <w:t>Zudem haben Kunden Gelegenheit, ihre bestellten Waren hier selbst abzuholen. Viessmann setzt traditionell auf den zweistufigen Vertriebsweg</w:t>
      </w:r>
      <w:r w:rsidR="00DB1737">
        <w:rPr>
          <w:rFonts w:ascii="Arial" w:hAnsi="Arial" w:cs="Arial"/>
          <w:bCs/>
          <w:sz w:val="22"/>
          <w:szCs w:val="22"/>
        </w:rPr>
        <w:t>;</w:t>
      </w:r>
      <w:r w:rsidR="002B6474">
        <w:rPr>
          <w:rFonts w:ascii="Arial" w:hAnsi="Arial" w:cs="Arial"/>
          <w:bCs/>
          <w:sz w:val="22"/>
          <w:szCs w:val="22"/>
        </w:rPr>
        <w:t xml:space="preserve"> </w:t>
      </w:r>
      <w:r w:rsidR="00DB1737">
        <w:rPr>
          <w:rFonts w:ascii="Arial" w:hAnsi="Arial" w:cs="Arial"/>
          <w:bCs/>
          <w:sz w:val="22"/>
          <w:szCs w:val="22"/>
        </w:rPr>
        <w:t>d</w:t>
      </w:r>
      <w:r w:rsidR="002B6474">
        <w:rPr>
          <w:rFonts w:ascii="Arial" w:hAnsi="Arial" w:cs="Arial"/>
          <w:bCs/>
          <w:sz w:val="22"/>
          <w:szCs w:val="22"/>
        </w:rPr>
        <w:t xml:space="preserve">ie Ware geht direkt an die Kunden, also an die Heizungsfachbetriebe. Auf </w:t>
      </w:r>
      <w:r w:rsidR="006A1217">
        <w:rPr>
          <w:rFonts w:ascii="Arial" w:hAnsi="Arial" w:cs="Arial"/>
          <w:bCs/>
          <w:sz w:val="22"/>
          <w:szCs w:val="22"/>
        </w:rPr>
        <w:t>Wunsch liefert der Heiztechnikh</w:t>
      </w:r>
      <w:r w:rsidR="002B6474">
        <w:rPr>
          <w:rFonts w:ascii="Arial" w:hAnsi="Arial" w:cs="Arial"/>
          <w:bCs/>
          <w:sz w:val="22"/>
          <w:szCs w:val="22"/>
        </w:rPr>
        <w:t>ersteller die Materialien sogar direkt a</w:t>
      </w:r>
      <w:r w:rsidR="00D65AB9">
        <w:rPr>
          <w:rFonts w:ascii="Arial" w:hAnsi="Arial" w:cs="Arial"/>
          <w:bCs/>
          <w:sz w:val="22"/>
          <w:szCs w:val="22"/>
        </w:rPr>
        <w:t>uf</w:t>
      </w:r>
      <w:r w:rsidR="002B6474">
        <w:rPr>
          <w:rFonts w:ascii="Arial" w:hAnsi="Arial" w:cs="Arial"/>
          <w:bCs/>
          <w:sz w:val="22"/>
          <w:szCs w:val="22"/>
        </w:rPr>
        <w:t xml:space="preserve"> die Baustelle. Dabei garantiert das Unternehmen eine schnellstmögliche Bearbeitung. Für den Paketversand bedeutet das, dass </w:t>
      </w:r>
      <w:r w:rsidR="00D33A50">
        <w:rPr>
          <w:rFonts w:ascii="Arial" w:hAnsi="Arial" w:cs="Arial"/>
          <w:bCs/>
          <w:sz w:val="22"/>
          <w:szCs w:val="22"/>
        </w:rPr>
        <w:t>es sich zu beinahe 100 Prozent u</w:t>
      </w:r>
      <w:r w:rsidR="002B6474">
        <w:rPr>
          <w:rFonts w:ascii="Arial" w:hAnsi="Arial" w:cs="Arial"/>
          <w:bCs/>
          <w:sz w:val="22"/>
          <w:szCs w:val="22"/>
        </w:rPr>
        <w:t xml:space="preserve">m Next-Day-Aufträge handelt. </w:t>
      </w:r>
      <w:r w:rsidR="00945C1C">
        <w:rPr>
          <w:rFonts w:ascii="Arial" w:hAnsi="Arial" w:cs="Arial"/>
          <w:bCs/>
          <w:sz w:val="22"/>
          <w:szCs w:val="22"/>
        </w:rPr>
        <w:t>Täglich werden im WVZ die Lagerauffüllungen für die Regionalläger weltweit abgewickelt.</w:t>
      </w:r>
      <w:r w:rsidR="002B6474">
        <w:rPr>
          <w:rFonts w:ascii="Arial" w:hAnsi="Arial" w:cs="Arial"/>
          <w:bCs/>
          <w:sz w:val="22"/>
          <w:szCs w:val="22"/>
        </w:rPr>
        <w:t xml:space="preserve"> </w:t>
      </w:r>
      <w:r w:rsidR="005E37A1">
        <w:rPr>
          <w:rFonts w:ascii="Arial" w:hAnsi="Arial" w:cs="Arial"/>
          <w:bCs/>
          <w:sz w:val="22"/>
          <w:szCs w:val="22"/>
        </w:rPr>
        <w:t xml:space="preserve">„Verzögerungen oder gar Ausfälle im WVZ würden die gesamte Kundenversorgung gefährden. Der Heizungsbauer stünde dann ohne Material auf der Baustelle und müsste seine Leute nach Hause </w:t>
      </w:r>
      <w:r>
        <w:rPr>
          <w:rFonts w:ascii="Arial" w:hAnsi="Arial" w:cs="Arial"/>
          <w:bCs/>
          <w:sz w:val="22"/>
        </w:rPr>
        <w:t xml:space="preserve">schicken. </w:t>
      </w:r>
      <w:r w:rsidR="006907F8">
        <w:rPr>
          <w:rFonts w:ascii="Arial" w:hAnsi="Arial" w:cs="Arial"/>
          <w:bCs/>
          <w:sz w:val="22"/>
        </w:rPr>
        <w:t xml:space="preserve">Deshalb </w:t>
      </w:r>
      <w:r>
        <w:rPr>
          <w:rFonts w:ascii="Arial" w:hAnsi="Arial" w:cs="Arial"/>
          <w:bCs/>
          <w:sz w:val="22"/>
        </w:rPr>
        <w:t xml:space="preserve">stellen wir extrem hohe Anforderungen an die Zuverlässigkeit der automatischen Logistikanlage in Allendorf. Eine Verfügbarkeit von </w:t>
      </w:r>
      <w:r w:rsidR="005E37A1">
        <w:rPr>
          <w:rFonts w:ascii="Arial" w:hAnsi="Arial" w:cs="Arial"/>
          <w:bCs/>
          <w:sz w:val="22"/>
        </w:rPr>
        <w:t>nahezu</w:t>
      </w:r>
      <w:r>
        <w:rPr>
          <w:rFonts w:ascii="Arial" w:hAnsi="Arial" w:cs="Arial"/>
          <w:bCs/>
          <w:sz w:val="22"/>
        </w:rPr>
        <w:t xml:space="preserve"> 100 Prozent ist Pflicht“, berichtet Peter Löwer, Leiter Distributionslogistik Deutschland der Viessmann Logistik International GmbH. </w:t>
      </w:r>
    </w:p>
    <w:p w:rsidR="00945C1C" w:rsidRDefault="00945C1C" w:rsidP="00A36DE7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1010E1" w:rsidRPr="005E3534" w:rsidRDefault="005E37A1" w:rsidP="00A36DE7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Auf der ständigen Suche nach Verbesserung</w:t>
      </w:r>
    </w:p>
    <w:p w:rsidR="001010E1" w:rsidRDefault="001010E1" w:rsidP="002803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logistische Infrastruktur am Standort Allendorf (Eder) besteht im Detail aus einem Hochregallager</w:t>
      </w:r>
      <w:r w:rsidR="00327BC3">
        <w:rPr>
          <w:rFonts w:ascii="Arial" w:hAnsi="Arial" w:cs="Arial"/>
          <w:bCs/>
          <w:sz w:val="22"/>
          <w:szCs w:val="22"/>
        </w:rPr>
        <w:t xml:space="preserve"> (HRL)</w:t>
      </w:r>
      <w:r>
        <w:rPr>
          <w:rFonts w:ascii="Arial" w:hAnsi="Arial" w:cs="Arial"/>
          <w:bCs/>
          <w:sz w:val="22"/>
          <w:szCs w:val="22"/>
        </w:rPr>
        <w:t xml:space="preserve"> mit 60.000 Palettenplätzen und 19 </w:t>
      </w:r>
      <w:r w:rsidR="001A2F90">
        <w:rPr>
          <w:rFonts w:ascii="Arial" w:hAnsi="Arial" w:cs="Arial"/>
          <w:bCs/>
          <w:sz w:val="22"/>
          <w:szCs w:val="22"/>
        </w:rPr>
        <w:t>Regalbediengeräten (</w:t>
      </w:r>
      <w:r>
        <w:rPr>
          <w:rFonts w:ascii="Arial" w:hAnsi="Arial" w:cs="Arial"/>
          <w:bCs/>
          <w:sz w:val="22"/>
          <w:szCs w:val="22"/>
        </w:rPr>
        <w:t>RBG</w:t>
      </w:r>
      <w:r w:rsidR="001A2F9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sowie einem automatischen Kleinteilelager für 21.400 Behälter</w:t>
      </w:r>
      <w:r w:rsidR="00607B8F">
        <w:rPr>
          <w:rFonts w:ascii="Arial" w:hAnsi="Arial" w:cs="Arial"/>
          <w:bCs/>
          <w:sz w:val="22"/>
          <w:szCs w:val="22"/>
        </w:rPr>
        <w:t xml:space="preserve"> mit </w:t>
      </w:r>
      <w:r w:rsidR="009D1EE4">
        <w:rPr>
          <w:rFonts w:ascii="Arial" w:hAnsi="Arial" w:cs="Arial"/>
          <w:bCs/>
          <w:sz w:val="22"/>
          <w:szCs w:val="22"/>
        </w:rPr>
        <w:t>zwei</w:t>
      </w:r>
      <w:r w:rsidR="00607B8F" w:rsidRPr="00401EBE">
        <w:rPr>
          <w:rFonts w:ascii="Arial" w:hAnsi="Arial" w:cs="Arial"/>
          <w:bCs/>
          <w:sz w:val="22"/>
          <w:szCs w:val="22"/>
        </w:rPr>
        <w:t xml:space="preserve"> RBG</w:t>
      </w:r>
      <w:r w:rsidR="00401EB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Neben diesem Komplex befindet sich eines der drei deutschen Regionalläger. Sensibler Punkt ist die Förderbrücke, die das 1998 in Betrieb genommene HRL mit der Produktion verbindet. Ausfälle der rund 270 </w:t>
      </w:r>
      <w:r w:rsidR="005E37A1">
        <w:rPr>
          <w:rFonts w:ascii="Arial" w:hAnsi="Arial" w:cs="Arial"/>
          <w:bCs/>
          <w:sz w:val="22"/>
          <w:szCs w:val="22"/>
        </w:rPr>
        <w:t>Meter</w:t>
      </w:r>
      <w:r>
        <w:rPr>
          <w:rFonts w:ascii="Arial" w:hAnsi="Arial" w:cs="Arial"/>
          <w:bCs/>
          <w:sz w:val="22"/>
          <w:szCs w:val="22"/>
        </w:rPr>
        <w:t xml:space="preserve"> langen Fördertechnik würden einen Rückstau bis in die Produktion verursachen. Zusätzlich machen die enge Taktung der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Regionalläger und </w:t>
      </w:r>
      <w:r w:rsidR="00077253">
        <w:rPr>
          <w:rFonts w:ascii="Arial" w:hAnsi="Arial" w:cs="Arial"/>
          <w:bCs/>
          <w:sz w:val="22"/>
          <w:szCs w:val="22"/>
        </w:rPr>
        <w:t xml:space="preserve">die </w:t>
      </w:r>
      <w:r w:rsidR="00E603E7">
        <w:rPr>
          <w:rFonts w:ascii="Arial" w:hAnsi="Arial" w:cs="Arial"/>
          <w:bCs/>
          <w:sz w:val="22"/>
          <w:szCs w:val="22"/>
        </w:rPr>
        <w:t>zentrale Position</w:t>
      </w:r>
      <w:r w:rsidR="00077253">
        <w:rPr>
          <w:rFonts w:ascii="Arial" w:hAnsi="Arial" w:cs="Arial"/>
          <w:bCs/>
          <w:sz w:val="22"/>
          <w:szCs w:val="22"/>
        </w:rPr>
        <w:t xml:space="preserve"> des</w:t>
      </w:r>
      <w:r>
        <w:rPr>
          <w:rFonts w:ascii="Arial" w:hAnsi="Arial" w:cs="Arial"/>
          <w:bCs/>
          <w:sz w:val="22"/>
          <w:szCs w:val="22"/>
        </w:rPr>
        <w:t xml:space="preserve"> WVZ die vorbeugende Instandhaltung des Warenverteilzentrums unumgänglich. Viessmann </w:t>
      </w:r>
      <w:r w:rsidR="005E37A1">
        <w:rPr>
          <w:rFonts w:ascii="Arial" w:hAnsi="Arial" w:cs="Arial"/>
          <w:bCs/>
          <w:sz w:val="22"/>
          <w:szCs w:val="22"/>
        </w:rPr>
        <w:t>versucht deshalb</w:t>
      </w:r>
      <w:r>
        <w:rPr>
          <w:rFonts w:ascii="Arial" w:hAnsi="Arial" w:cs="Arial"/>
          <w:bCs/>
          <w:sz w:val="22"/>
          <w:szCs w:val="22"/>
        </w:rPr>
        <w:t xml:space="preserve">, die Lager- und Fördertechnik </w:t>
      </w:r>
      <w:r w:rsidR="005E37A1">
        <w:rPr>
          <w:rFonts w:ascii="Arial" w:hAnsi="Arial" w:cs="Arial"/>
          <w:bCs/>
          <w:sz w:val="22"/>
          <w:szCs w:val="22"/>
        </w:rPr>
        <w:t>immer weiter</w:t>
      </w:r>
      <w:r>
        <w:rPr>
          <w:rFonts w:ascii="Arial" w:hAnsi="Arial" w:cs="Arial"/>
          <w:bCs/>
          <w:sz w:val="22"/>
          <w:szCs w:val="22"/>
        </w:rPr>
        <w:t xml:space="preserve"> zu verbessern.</w:t>
      </w:r>
      <w:r w:rsidR="00327BC3" w:rsidRPr="00327BC3">
        <w:rPr>
          <w:rFonts w:ascii="Arial" w:hAnsi="Arial" w:cs="Arial"/>
          <w:bCs/>
          <w:sz w:val="22"/>
          <w:szCs w:val="22"/>
        </w:rPr>
        <w:t xml:space="preserve"> </w:t>
      </w:r>
      <w:r w:rsidR="00327BC3">
        <w:rPr>
          <w:rFonts w:ascii="Arial" w:hAnsi="Arial" w:cs="Arial"/>
          <w:bCs/>
          <w:sz w:val="22"/>
          <w:szCs w:val="22"/>
        </w:rPr>
        <w:t xml:space="preserve">„Wir denken </w:t>
      </w:r>
      <w:r w:rsidR="005E37A1">
        <w:rPr>
          <w:rFonts w:ascii="Arial" w:hAnsi="Arial" w:cs="Arial"/>
          <w:bCs/>
          <w:sz w:val="22"/>
        </w:rPr>
        <w:t>permanent</w:t>
      </w:r>
      <w:r w:rsidR="00327BC3">
        <w:rPr>
          <w:rFonts w:ascii="Arial" w:hAnsi="Arial" w:cs="Arial"/>
          <w:bCs/>
          <w:sz w:val="22"/>
        </w:rPr>
        <w:t xml:space="preserve"> darüber nach, ob man etwas besser oder schneller machen oder es vielleicht sogar ganz weglassen kann</w:t>
      </w:r>
      <w:r w:rsidR="00327BC3">
        <w:rPr>
          <w:rFonts w:ascii="Arial" w:hAnsi="Arial" w:cs="Arial"/>
          <w:bCs/>
          <w:sz w:val="22"/>
          <w:szCs w:val="22"/>
        </w:rPr>
        <w:t>. Der gute Prozess ist der, an dem man nichts mehr weglassen kann“, sagt</w:t>
      </w:r>
      <w:r w:rsidR="00327BC3" w:rsidRPr="0068017B">
        <w:rPr>
          <w:rFonts w:ascii="Arial" w:hAnsi="Arial" w:cs="Arial"/>
          <w:bCs/>
          <w:sz w:val="22"/>
          <w:szCs w:val="22"/>
        </w:rPr>
        <w:t xml:space="preserve"> </w:t>
      </w:r>
      <w:r w:rsidR="005315FC">
        <w:rPr>
          <w:rFonts w:ascii="Arial" w:hAnsi="Arial" w:cs="Arial"/>
          <w:bCs/>
          <w:sz w:val="22"/>
          <w:szCs w:val="22"/>
        </w:rPr>
        <w:t>Ulrich</w:t>
      </w:r>
      <w:r w:rsidR="00327BC3" w:rsidRPr="00401EBE">
        <w:rPr>
          <w:rFonts w:ascii="Arial" w:hAnsi="Arial" w:cs="Arial"/>
          <w:bCs/>
          <w:sz w:val="22"/>
          <w:szCs w:val="22"/>
        </w:rPr>
        <w:t xml:space="preserve"> Albrecht,</w:t>
      </w:r>
      <w:r w:rsidR="00327BC3">
        <w:rPr>
          <w:rFonts w:ascii="Arial" w:hAnsi="Arial" w:cs="Arial"/>
          <w:bCs/>
          <w:sz w:val="22"/>
          <w:szCs w:val="22"/>
        </w:rPr>
        <w:t xml:space="preserve"> Leiter Instandhaltung </w:t>
      </w:r>
      <w:r w:rsidR="0028035E">
        <w:rPr>
          <w:rFonts w:ascii="Arial" w:hAnsi="Arial" w:cs="Arial"/>
          <w:bCs/>
          <w:sz w:val="22"/>
          <w:szCs w:val="22"/>
        </w:rPr>
        <w:t>der</w:t>
      </w:r>
      <w:r w:rsidR="00327BC3">
        <w:rPr>
          <w:rFonts w:ascii="Arial" w:hAnsi="Arial" w:cs="Arial"/>
          <w:bCs/>
          <w:sz w:val="22"/>
          <w:szCs w:val="22"/>
        </w:rPr>
        <w:t xml:space="preserve"> Viessmann</w:t>
      </w:r>
      <w:r w:rsidR="0028035E">
        <w:rPr>
          <w:rFonts w:ascii="Arial" w:hAnsi="Arial" w:cs="Arial"/>
          <w:bCs/>
          <w:sz w:val="22"/>
          <w:szCs w:val="22"/>
        </w:rPr>
        <w:t>-Logistik</w:t>
      </w:r>
      <w:r w:rsidR="00327BC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16026">
        <w:rPr>
          <w:rFonts w:ascii="Arial" w:hAnsi="Arial" w:cs="Arial"/>
          <w:bCs/>
          <w:sz w:val="22"/>
          <w:szCs w:val="22"/>
        </w:rPr>
        <w:t>Insgesamt sieben</w:t>
      </w:r>
      <w:r w:rsidR="00616026" w:rsidRPr="00616026">
        <w:rPr>
          <w:rFonts w:ascii="Arial" w:hAnsi="Arial" w:cs="Arial"/>
          <w:bCs/>
          <w:sz w:val="22"/>
          <w:szCs w:val="22"/>
        </w:rPr>
        <w:t xml:space="preserve"> </w:t>
      </w:r>
      <w:r w:rsidR="00616026">
        <w:rPr>
          <w:rFonts w:ascii="Arial" w:hAnsi="Arial" w:cs="Arial"/>
          <w:bCs/>
          <w:sz w:val="22"/>
          <w:szCs w:val="22"/>
        </w:rPr>
        <w:t xml:space="preserve">Mitarbeiter sind für diese Aufgabe verantwortlich. </w:t>
      </w:r>
      <w:r>
        <w:rPr>
          <w:rFonts w:ascii="Arial" w:hAnsi="Arial" w:cs="Arial"/>
          <w:bCs/>
          <w:sz w:val="22"/>
          <w:szCs w:val="22"/>
        </w:rPr>
        <w:t>U</w:t>
      </w:r>
      <w:r w:rsidR="00616026">
        <w:rPr>
          <w:rFonts w:ascii="Arial" w:hAnsi="Arial" w:cs="Arial"/>
          <w:bCs/>
          <w:sz w:val="22"/>
          <w:szCs w:val="22"/>
        </w:rPr>
        <w:t xml:space="preserve">nterstützt werden sie </w:t>
      </w:r>
      <w:r>
        <w:rPr>
          <w:rFonts w:ascii="Arial" w:hAnsi="Arial" w:cs="Arial"/>
          <w:bCs/>
          <w:sz w:val="22"/>
          <w:szCs w:val="22"/>
        </w:rPr>
        <w:t>durch die TELOGS GmbH, eine</w:t>
      </w:r>
      <w:r w:rsidR="00DD5A48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Instandhaltungsspezialisten mit Sitz in </w:t>
      </w:r>
      <w:r w:rsidR="0055220B">
        <w:rPr>
          <w:rFonts w:ascii="Arial" w:hAnsi="Arial" w:cs="Arial"/>
          <w:bCs/>
          <w:sz w:val="22"/>
          <w:szCs w:val="22"/>
        </w:rPr>
        <w:t xml:space="preserve">Wettenberg bei </w:t>
      </w:r>
      <w:r>
        <w:rPr>
          <w:rFonts w:ascii="Arial" w:hAnsi="Arial" w:cs="Arial"/>
          <w:bCs/>
          <w:sz w:val="22"/>
          <w:szCs w:val="22"/>
        </w:rPr>
        <w:t xml:space="preserve">Gießen. </w:t>
      </w:r>
    </w:p>
    <w:p w:rsidR="00327BC3" w:rsidRDefault="00327BC3" w:rsidP="00741A51">
      <w:pPr>
        <w:spacing w:line="360" w:lineRule="auto"/>
        <w:jc w:val="both"/>
        <w:rPr>
          <w:rFonts w:ascii="Arial" w:hAnsi="Arial" w:cs="Arial"/>
          <w:bCs/>
          <w:color w:val="4BACC6"/>
          <w:sz w:val="22"/>
          <w:szCs w:val="22"/>
        </w:rPr>
      </w:pPr>
    </w:p>
    <w:p w:rsidR="001010E1" w:rsidRPr="00327BC3" w:rsidRDefault="00327BC3" w:rsidP="00741A5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27BC3">
        <w:rPr>
          <w:rFonts w:ascii="Arial" w:hAnsi="Arial" w:cs="Arial"/>
          <w:b/>
          <w:bCs/>
          <w:sz w:val="22"/>
          <w:szCs w:val="22"/>
        </w:rPr>
        <w:t>Wartung nach Wahl</w:t>
      </w:r>
    </w:p>
    <w:p w:rsidR="001010E1" w:rsidRDefault="001010E1" w:rsidP="00741A5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TELOGS fand das Unternehmen vor </w:t>
      </w:r>
      <w:r w:rsidR="00D52620">
        <w:rPr>
          <w:rFonts w:ascii="Arial" w:hAnsi="Arial" w:cs="Arial"/>
          <w:bCs/>
          <w:sz w:val="22"/>
          <w:szCs w:val="22"/>
        </w:rPr>
        <w:t>neun Jahren</w:t>
      </w:r>
      <w:r>
        <w:rPr>
          <w:rFonts w:ascii="Arial" w:hAnsi="Arial" w:cs="Arial"/>
          <w:bCs/>
          <w:sz w:val="22"/>
          <w:szCs w:val="22"/>
        </w:rPr>
        <w:t xml:space="preserve"> e</w:t>
      </w:r>
      <w:r w:rsidR="00811E32">
        <w:rPr>
          <w:rFonts w:ascii="Arial" w:hAnsi="Arial" w:cs="Arial"/>
          <w:bCs/>
          <w:sz w:val="22"/>
          <w:szCs w:val="22"/>
        </w:rPr>
        <w:t xml:space="preserve">inen Partner, der </w:t>
      </w:r>
      <w:r w:rsidR="005E37A1">
        <w:rPr>
          <w:rFonts w:ascii="Arial" w:hAnsi="Arial" w:cs="Arial"/>
          <w:bCs/>
          <w:sz w:val="22"/>
          <w:szCs w:val="22"/>
        </w:rPr>
        <w:t>die Herausforderung</w:t>
      </w:r>
      <w:r>
        <w:rPr>
          <w:rFonts w:ascii="Arial" w:hAnsi="Arial" w:cs="Arial"/>
          <w:bCs/>
          <w:sz w:val="22"/>
          <w:szCs w:val="22"/>
        </w:rPr>
        <w:t xml:space="preserve"> der kontinuierlichen Verbesserung mit</w:t>
      </w:r>
      <w:r w:rsidR="005E37A1">
        <w:rPr>
          <w:rFonts w:ascii="Arial" w:hAnsi="Arial" w:cs="Arial"/>
          <w:bCs/>
          <w:sz w:val="22"/>
          <w:szCs w:val="22"/>
        </w:rPr>
        <w:t>trägt</w:t>
      </w:r>
      <w:r>
        <w:rPr>
          <w:rFonts w:ascii="Arial" w:hAnsi="Arial" w:cs="Arial"/>
          <w:bCs/>
          <w:sz w:val="22"/>
          <w:szCs w:val="22"/>
        </w:rPr>
        <w:t xml:space="preserve">. Was mit einzelnen Wartungsaufträgen für verschiedene Bereiche begann, </w:t>
      </w:r>
      <w:r w:rsidR="002E3684">
        <w:rPr>
          <w:rFonts w:ascii="Arial" w:hAnsi="Arial" w:cs="Arial"/>
          <w:bCs/>
          <w:sz w:val="22"/>
          <w:szCs w:val="22"/>
        </w:rPr>
        <w:t xml:space="preserve">wurde schrittweise zu einem </w:t>
      </w:r>
      <w:r>
        <w:rPr>
          <w:rFonts w:ascii="Arial" w:hAnsi="Arial" w:cs="Arial"/>
          <w:bCs/>
          <w:sz w:val="22"/>
          <w:szCs w:val="22"/>
        </w:rPr>
        <w:t>Full-Service-Instandhaltun</w:t>
      </w:r>
      <w:r w:rsidR="00607B8F">
        <w:rPr>
          <w:rFonts w:ascii="Arial" w:hAnsi="Arial" w:cs="Arial"/>
          <w:bCs/>
          <w:sz w:val="22"/>
          <w:szCs w:val="22"/>
        </w:rPr>
        <w:t>gsvertrag zum Festpreis</w:t>
      </w:r>
      <w:r w:rsidR="00AC5A84">
        <w:rPr>
          <w:rFonts w:ascii="Arial" w:hAnsi="Arial" w:cs="Arial"/>
          <w:bCs/>
          <w:sz w:val="22"/>
          <w:szCs w:val="22"/>
        </w:rPr>
        <w:t xml:space="preserve"> erweitert</w:t>
      </w:r>
      <w:r w:rsidR="00277EA4">
        <w:rPr>
          <w:rFonts w:ascii="Arial" w:hAnsi="Arial" w:cs="Arial"/>
          <w:bCs/>
          <w:sz w:val="22"/>
          <w:szCs w:val="22"/>
        </w:rPr>
        <w:t>. Dieser umfasst</w:t>
      </w:r>
      <w:r w:rsidR="00D52620">
        <w:rPr>
          <w:rFonts w:ascii="Arial" w:hAnsi="Arial" w:cs="Arial"/>
          <w:bCs/>
          <w:sz w:val="22"/>
          <w:szCs w:val="22"/>
        </w:rPr>
        <w:t xml:space="preserve"> die </w:t>
      </w:r>
      <w:r w:rsidR="000D69E3" w:rsidRPr="00C304A6">
        <w:rPr>
          <w:rFonts w:ascii="Arial" w:hAnsi="Arial" w:cs="Arial"/>
          <w:bCs/>
          <w:sz w:val="22"/>
          <w:szCs w:val="22"/>
        </w:rPr>
        <w:t xml:space="preserve">21 </w:t>
      </w:r>
      <w:r w:rsidR="00D52620" w:rsidRPr="00C304A6">
        <w:rPr>
          <w:rFonts w:ascii="Arial" w:hAnsi="Arial" w:cs="Arial"/>
          <w:bCs/>
          <w:sz w:val="22"/>
          <w:szCs w:val="22"/>
        </w:rPr>
        <w:t xml:space="preserve">RBG, </w:t>
      </w:r>
      <w:r w:rsidR="00277EA4" w:rsidRPr="00C304A6">
        <w:rPr>
          <w:rFonts w:ascii="Arial" w:hAnsi="Arial" w:cs="Arial"/>
          <w:bCs/>
          <w:sz w:val="22"/>
          <w:szCs w:val="22"/>
        </w:rPr>
        <w:t>die Palettenfördertechnik und die Fördertechnikstrecke, die</w:t>
      </w:r>
      <w:r w:rsidR="00277EA4">
        <w:rPr>
          <w:rFonts w:ascii="Arial" w:hAnsi="Arial" w:cs="Arial"/>
          <w:bCs/>
          <w:sz w:val="22"/>
          <w:szCs w:val="22"/>
        </w:rPr>
        <w:t xml:space="preserve"> WVZ und Regionallager miteinander verbindet.</w:t>
      </w:r>
      <w:r>
        <w:rPr>
          <w:rFonts w:ascii="Arial" w:hAnsi="Arial" w:cs="Arial"/>
          <w:bCs/>
          <w:sz w:val="22"/>
          <w:szCs w:val="22"/>
        </w:rPr>
        <w:t xml:space="preserve"> Durch die Wahl verschiedener Module </w:t>
      </w:r>
      <w:r w:rsidR="005E37A1">
        <w:rPr>
          <w:rFonts w:ascii="Arial" w:hAnsi="Arial" w:cs="Arial"/>
          <w:bCs/>
          <w:sz w:val="22"/>
          <w:szCs w:val="22"/>
        </w:rPr>
        <w:t>stellte sich</w:t>
      </w:r>
      <w:r>
        <w:rPr>
          <w:rFonts w:ascii="Arial" w:hAnsi="Arial" w:cs="Arial"/>
          <w:bCs/>
          <w:sz w:val="22"/>
          <w:szCs w:val="22"/>
        </w:rPr>
        <w:t xml:space="preserve"> Viessmann ein individuelles Leistungspaket zu e</w:t>
      </w:r>
      <w:r w:rsidR="005E37A1">
        <w:rPr>
          <w:rFonts w:ascii="Arial" w:hAnsi="Arial" w:cs="Arial"/>
          <w:bCs/>
          <w:sz w:val="22"/>
          <w:szCs w:val="22"/>
        </w:rPr>
        <w:t>inem fixen Preis zusammen</w:t>
      </w:r>
      <w:r>
        <w:rPr>
          <w:rFonts w:ascii="Arial" w:hAnsi="Arial" w:cs="Arial"/>
          <w:bCs/>
          <w:sz w:val="22"/>
          <w:szCs w:val="22"/>
        </w:rPr>
        <w:t xml:space="preserve">. Die </w:t>
      </w:r>
      <w:r w:rsidR="00D52620">
        <w:rPr>
          <w:rFonts w:ascii="Arial" w:hAnsi="Arial" w:cs="Arial"/>
          <w:bCs/>
          <w:sz w:val="22"/>
          <w:szCs w:val="22"/>
        </w:rPr>
        <w:t xml:space="preserve">Verwaltung </w:t>
      </w:r>
      <w:r>
        <w:rPr>
          <w:rFonts w:ascii="Arial" w:hAnsi="Arial" w:cs="Arial"/>
          <w:bCs/>
          <w:sz w:val="22"/>
          <w:szCs w:val="22"/>
        </w:rPr>
        <w:t>des Budgets liegt dabei bei TELOGS. Zur Instandhaltung der RBG und der Fördertechnik</w:t>
      </w:r>
      <w:r w:rsidRPr="008C159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im HRL entschied sich der Heiztechnikspezialist für den Komplettservice. Dieser umfasst die präventive Wartung und die Prüfungen der RBG und der Palettenfördertechnik sowie eine turnusmäßige Inspektion. Die Spezialisten von TELOGS </w:t>
      </w:r>
      <w:r w:rsidR="005D23E8">
        <w:rPr>
          <w:rFonts w:ascii="Arial" w:hAnsi="Arial" w:cs="Arial"/>
          <w:bCs/>
          <w:sz w:val="22"/>
          <w:szCs w:val="22"/>
        </w:rPr>
        <w:t>werden</w:t>
      </w:r>
      <w:r>
        <w:rPr>
          <w:rFonts w:ascii="Arial" w:hAnsi="Arial" w:cs="Arial"/>
          <w:bCs/>
          <w:sz w:val="22"/>
          <w:szCs w:val="22"/>
        </w:rPr>
        <w:t xml:space="preserve"> vor allem dann </w:t>
      </w:r>
      <w:r w:rsidR="005D23E8">
        <w:rPr>
          <w:rFonts w:ascii="Arial" w:hAnsi="Arial" w:cs="Arial"/>
          <w:bCs/>
          <w:sz w:val="22"/>
          <w:szCs w:val="22"/>
        </w:rPr>
        <w:t>herangezogen</w:t>
      </w:r>
      <w:r>
        <w:rPr>
          <w:rFonts w:ascii="Arial" w:hAnsi="Arial" w:cs="Arial"/>
          <w:bCs/>
          <w:sz w:val="22"/>
          <w:szCs w:val="22"/>
        </w:rPr>
        <w:t>, wenn geplante Einsätze anstehen, die besondere Werkzeuge oder einen größeren personellen Einsatz erfordern. So sind</w:t>
      </w:r>
      <w:r w:rsidR="00B27C7C">
        <w:rPr>
          <w:rFonts w:ascii="Arial" w:hAnsi="Arial" w:cs="Arial"/>
          <w:bCs/>
          <w:sz w:val="22"/>
          <w:szCs w:val="22"/>
        </w:rPr>
        <w:t xml:space="preserve"> zum Beispiel</w:t>
      </w:r>
      <w:r>
        <w:rPr>
          <w:rFonts w:ascii="Arial" w:hAnsi="Arial" w:cs="Arial"/>
          <w:bCs/>
          <w:sz w:val="22"/>
          <w:szCs w:val="22"/>
        </w:rPr>
        <w:t xml:space="preserve"> die Spezialisten </w:t>
      </w:r>
      <w:r w:rsidR="005E37A1">
        <w:rPr>
          <w:rFonts w:ascii="Arial" w:hAnsi="Arial" w:cs="Arial"/>
          <w:bCs/>
          <w:sz w:val="22"/>
          <w:szCs w:val="22"/>
        </w:rPr>
        <w:t xml:space="preserve">zweimal </w:t>
      </w:r>
      <w:r>
        <w:rPr>
          <w:rFonts w:ascii="Arial" w:hAnsi="Arial" w:cs="Arial"/>
          <w:bCs/>
          <w:sz w:val="22"/>
          <w:szCs w:val="22"/>
        </w:rPr>
        <w:t xml:space="preserve">im Jahr für vier Wochen zur Wartung der RBG sowie für die Inspektion der Antriebstechnik vor Ort. Aufgrund der hohen Auslastung können Arbeiten an der Anlage nur außerhalb der Betriebszeiten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durchgeführt werden – also </w:t>
      </w:r>
      <w:r w:rsidR="003B5CC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amstag</w:t>
      </w:r>
      <w:r w:rsidR="003B5CC6">
        <w:rPr>
          <w:rFonts w:ascii="Arial" w:hAnsi="Arial" w:cs="Arial"/>
          <w:bCs/>
          <w:sz w:val="22"/>
          <w:szCs w:val="22"/>
        </w:rPr>
        <w:t>s und s</w:t>
      </w:r>
      <w:r>
        <w:rPr>
          <w:rFonts w:ascii="Arial" w:hAnsi="Arial" w:cs="Arial"/>
          <w:bCs/>
          <w:sz w:val="22"/>
          <w:szCs w:val="22"/>
        </w:rPr>
        <w:t>onntag</w:t>
      </w:r>
      <w:r w:rsidR="003B5CC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oder </w:t>
      </w:r>
      <w:r w:rsidR="003B5CC6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acht</w:t>
      </w:r>
      <w:r w:rsidR="003B5CC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. Dabei müssen </w:t>
      </w:r>
      <w:r w:rsidR="0091176A">
        <w:rPr>
          <w:rFonts w:ascii="Arial" w:hAnsi="Arial" w:cs="Arial"/>
          <w:bCs/>
          <w:sz w:val="22"/>
          <w:szCs w:val="22"/>
        </w:rPr>
        <w:t xml:space="preserve">sich </w:t>
      </w:r>
      <w:r>
        <w:rPr>
          <w:rFonts w:ascii="Arial" w:hAnsi="Arial" w:cs="Arial"/>
          <w:bCs/>
          <w:sz w:val="22"/>
          <w:szCs w:val="22"/>
        </w:rPr>
        <w:t>die Techniker so organisieren, dass am nächsten Tag</w:t>
      </w:r>
      <w:r w:rsidR="003B5CC6" w:rsidRPr="003B5CC6">
        <w:rPr>
          <w:rFonts w:ascii="Arial" w:hAnsi="Arial" w:cs="Arial"/>
          <w:bCs/>
          <w:sz w:val="22"/>
          <w:szCs w:val="22"/>
        </w:rPr>
        <w:t xml:space="preserve"> </w:t>
      </w:r>
      <w:r w:rsidR="003B5CC6">
        <w:rPr>
          <w:rFonts w:ascii="Arial" w:hAnsi="Arial" w:cs="Arial"/>
          <w:bCs/>
          <w:sz w:val="22"/>
          <w:szCs w:val="22"/>
        </w:rPr>
        <w:t>wieder</w:t>
      </w:r>
      <w:r>
        <w:rPr>
          <w:rFonts w:ascii="Arial" w:hAnsi="Arial" w:cs="Arial"/>
          <w:bCs/>
          <w:sz w:val="22"/>
          <w:szCs w:val="22"/>
        </w:rPr>
        <w:t xml:space="preserve"> ein normaler Betrieb möglich ist. Hat de</w:t>
      </w:r>
      <w:r w:rsidR="00607B8F">
        <w:rPr>
          <w:rFonts w:ascii="Arial" w:hAnsi="Arial" w:cs="Arial"/>
          <w:bCs/>
          <w:sz w:val="22"/>
          <w:szCs w:val="22"/>
        </w:rPr>
        <w:t>r Dienstleister Verschleißteile</w:t>
      </w:r>
      <w:r>
        <w:rPr>
          <w:rFonts w:ascii="Arial" w:hAnsi="Arial" w:cs="Arial"/>
          <w:bCs/>
          <w:sz w:val="22"/>
          <w:szCs w:val="22"/>
        </w:rPr>
        <w:t xml:space="preserve"> ausgetauscht oder die R</w:t>
      </w:r>
      <w:r w:rsidR="00577C25">
        <w:rPr>
          <w:rFonts w:ascii="Arial" w:hAnsi="Arial" w:cs="Arial"/>
          <w:bCs/>
          <w:sz w:val="22"/>
          <w:szCs w:val="22"/>
        </w:rPr>
        <w:t>BG</w:t>
      </w:r>
      <w:r>
        <w:rPr>
          <w:rFonts w:ascii="Arial" w:hAnsi="Arial" w:cs="Arial"/>
          <w:bCs/>
          <w:sz w:val="22"/>
          <w:szCs w:val="22"/>
        </w:rPr>
        <w:t xml:space="preserve"> geprüft und gewartet, dokumentiert er das in der TELOGS-Wartungsdatenbank. Kunde und Lieferant haben damit eine stets aktuelle</w:t>
      </w:r>
      <w:r w:rsidR="00327BC3">
        <w:rPr>
          <w:rFonts w:ascii="Arial" w:hAnsi="Arial" w:cs="Arial"/>
          <w:bCs/>
          <w:sz w:val="22"/>
          <w:szCs w:val="22"/>
        </w:rPr>
        <w:t xml:space="preserve"> gemeinsame Datenbasis, </w:t>
      </w:r>
      <w:r w:rsidR="005E37A1">
        <w:rPr>
          <w:rFonts w:ascii="Arial" w:hAnsi="Arial" w:cs="Arial"/>
          <w:bCs/>
          <w:sz w:val="22"/>
          <w:szCs w:val="22"/>
        </w:rPr>
        <w:t>die</w:t>
      </w:r>
      <w:r>
        <w:rPr>
          <w:rFonts w:ascii="Arial" w:hAnsi="Arial" w:cs="Arial"/>
          <w:bCs/>
          <w:sz w:val="22"/>
          <w:szCs w:val="22"/>
        </w:rPr>
        <w:t xml:space="preserve"> üb</w:t>
      </w:r>
      <w:r w:rsidR="00327BC3">
        <w:rPr>
          <w:rFonts w:ascii="Arial" w:hAnsi="Arial" w:cs="Arial"/>
          <w:bCs/>
          <w:sz w:val="22"/>
          <w:szCs w:val="22"/>
        </w:rPr>
        <w:t>er das Internet überall abrufbar</w:t>
      </w:r>
      <w:r w:rsidR="005E37A1">
        <w:rPr>
          <w:rFonts w:ascii="Arial" w:hAnsi="Arial" w:cs="Arial"/>
          <w:bCs/>
          <w:sz w:val="22"/>
          <w:szCs w:val="22"/>
        </w:rPr>
        <w:t xml:space="preserve"> ist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5E37A1">
        <w:rPr>
          <w:rFonts w:ascii="Arial" w:hAnsi="Arial" w:cs="Arial"/>
          <w:bCs/>
          <w:sz w:val="22"/>
          <w:szCs w:val="22"/>
        </w:rPr>
        <w:t>Auf diese Weise</w:t>
      </w:r>
      <w:r>
        <w:rPr>
          <w:rFonts w:ascii="Arial" w:hAnsi="Arial" w:cs="Arial"/>
          <w:bCs/>
          <w:sz w:val="22"/>
          <w:szCs w:val="22"/>
        </w:rPr>
        <w:t xml:space="preserve"> lassen sich eventuelle Schwachstellen der Technik zuverlässig erkennen und Optimierungspotenziale sichtbar machen. Dar</w:t>
      </w:r>
      <w:r w:rsidR="00086F5E">
        <w:rPr>
          <w:rFonts w:ascii="Arial" w:hAnsi="Arial" w:cs="Arial"/>
          <w:bCs/>
          <w:sz w:val="22"/>
          <w:szCs w:val="22"/>
        </w:rPr>
        <w:t>über hinaus ist TELOGS auch für</w:t>
      </w:r>
      <w:r w:rsidR="0055220B">
        <w:rPr>
          <w:rFonts w:ascii="Arial" w:hAnsi="Arial" w:cs="Arial"/>
          <w:bCs/>
          <w:sz w:val="22"/>
          <w:szCs w:val="22"/>
        </w:rPr>
        <w:t xml:space="preserve"> </w:t>
      </w:r>
      <w:r w:rsidR="005E37A1">
        <w:rPr>
          <w:rFonts w:ascii="Arial" w:hAnsi="Arial" w:cs="Arial"/>
          <w:bCs/>
          <w:sz w:val="22"/>
          <w:szCs w:val="22"/>
        </w:rPr>
        <w:t>das</w:t>
      </w:r>
      <w:r>
        <w:rPr>
          <w:rFonts w:ascii="Arial" w:hAnsi="Arial" w:cs="Arial"/>
          <w:bCs/>
          <w:sz w:val="22"/>
          <w:szCs w:val="22"/>
        </w:rPr>
        <w:t xml:space="preserve"> Ersatzteilmanagement verantwortlich. Treten unerwartete technische Störungen auf, ist der Instandhaltungsdienstleister</w:t>
      </w:r>
      <w:r w:rsidRPr="00EF491C">
        <w:rPr>
          <w:rFonts w:ascii="Arial" w:hAnsi="Arial" w:cs="Arial"/>
          <w:bCs/>
          <w:sz w:val="22"/>
          <w:szCs w:val="22"/>
        </w:rPr>
        <w:t xml:space="preserve"> innerhalb</w:t>
      </w:r>
      <w:r w:rsidR="00AC5A84">
        <w:rPr>
          <w:rFonts w:ascii="Arial" w:hAnsi="Arial" w:cs="Arial"/>
          <w:bCs/>
          <w:sz w:val="22"/>
          <w:szCs w:val="22"/>
        </w:rPr>
        <w:t xml:space="preserve"> einer</w:t>
      </w:r>
      <w:r w:rsidRPr="00EF491C">
        <w:rPr>
          <w:rFonts w:ascii="Arial" w:hAnsi="Arial" w:cs="Arial"/>
          <w:bCs/>
          <w:sz w:val="22"/>
          <w:szCs w:val="22"/>
        </w:rPr>
        <w:t xml:space="preserve"> </w:t>
      </w:r>
      <w:r w:rsidR="00AC5A84" w:rsidRPr="00AC5A84">
        <w:rPr>
          <w:rFonts w:ascii="Arial" w:hAnsi="Arial" w:cs="Arial"/>
          <w:bCs/>
          <w:sz w:val="22"/>
          <w:szCs w:val="22"/>
        </w:rPr>
        <w:t xml:space="preserve">vertraglich vereinbarten </w:t>
      </w:r>
      <w:r w:rsidR="00F82860">
        <w:rPr>
          <w:rFonts w:ascii="Arial" w:hAnsi="Arial" w:cs="Arial"/>
          <w:bCs/>
          <w:sz w:val="22"/>
          <w:szCs w:val="22"/>
        </w:rPr>
        <w:t>Frist</w:t>
      </w:r>
      <w:r w:rsidR="00AC5A84" w:rsidRPr="00AC5A84">
        <w:rPr>
          <w:rFonts w:ascii="Arial" w:hAnsi="Arial" w:cs="Arial"/>
          <w:bCs/>
          <w:sz w:val="22"/>
          <w:szCs w:val="22"/>
        </w:rPr>
        <w:t xml:space="preserve"> von vier Stunden</w:t>
      </w:r>
      <w:r w:rsidRPr="00AC5A84">
        <w:rPr>
          <w:rFonts w:ascii="Arial" w:hAnsi="Arial" w:cs="Arial"/>
          <w:bCs/>
          <w:sz w:val="22"/>
          <w:szCs w:val="22"/>
        </w:rPr>
        <w:t xml:space="preserve"> </w:t>
      </w:r>
      <w:r w:rsidRPr="00EF491C">
        <w:rPr>
          <w:rFonts w:ascii="Arial" w:hAnsi="Arial" w:cs="Arial"/>
          <w:bCs/>
          <w:sz w:val="22"/>
          <w:szCs w:val="22"/>
        </w:rPr>
        <w:t>für die Reparatur vor Or</w:t>
      </w:r>
      <w:r>
        <w:rPr>
          <w:rFonts w:ascii="Arial" w:hAnsi="Arial" w:cs="Arial"/>
          <w:bCs/>
          <w:sz w:val="22"/>
          <w:szCs w:val="22"/>
        </w:rPr>
        <w:t>t.</w:t>
      </w:r>
      <w:r w:rsidR="00D52620">
        <w:rPr>
          <w:rFonts w:ascii="Arial" w:hAnsi="Arial" w:cs="Arial"/>
          <w:bCs/>
          <w:sz w:val="22"/>
          <w:szCs w:val="22"/>
        </w:rPr>
        <w:t xml:space="preserve"> </w:t>
      </w:r>
    </w:p>
    <w:p w:rsidR="001010E1" w:rsidRDefault="001010E1" w:rsidP="00741A5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010E1" w:rsidRPr="00B80310" w:rsidRDefault="001010E1" w:rsidP="00741A5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80310">
        <w:rPr>
          <w:rFonts w:ascii="Arial" w:hAnsi="Arial" w:cs="Arial"/>
          <w:b/>
          <w:bCs/>
          <w:sz w:val="22"/>
          <w:szCs w:val="22"/>
        </w:rPr>
        <w:t xml:space="preserve">Fremde Augen sehen mehr </w:t>
      </w:r>
    </w:p>
    <w:p w:rsidR="005E37A1" w:rsidRDefault="001010E1" w:rsidP="00741A51">
      <w:p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607B8F">
        <w:rPr>
          <w:rFonts w:ascii="Arial" w:hAnsi="Arial" w:cs="Arial"/>
          <w:bCs/>
          <w:sz w:val="22"/>
          <w:szCs w:val="22"/>
        </w:rPr>
        <w:t xml:space="preserve">TELOGS spielt für uns als externer Berater </w:t>
      </w:r>
      <w:r w:rsidR="005E37A1">
        <w:rPr>
          <w:rFonts w:ascii="Arial" w:hAnsi="Arial" w:cs="Arial"/>
          <w:bCs/>
          <w:sz w:val="22"/>
          <w:szCs w:val="22"/>
        </w:rPr>
        <w:t>eine wichtige</w:t>
      </w:r>
      <w:r>
        <w:rPr>
          <w:rFonts w:ascii="Arial" w:hAnsi="Arial" w:cs="Arial"/>
          <w:bCs/>
          <w:sz w:val="22"/>
          <w:szCs w:val="22"/>
        </w:rPr>
        <w:t xml:space="preserve"> Rolle. </w:t>
      </w:r>
      <w:r>
        <w:rPr>
          <w:rFonts w:ascii="Arial" w:hAnsi="Arial" w:cs="Arial"/>
          <w:bCs/>
          <w:sz w:val="22"/>
        </w:rPr>
        <w:t>Wir machen uns gemeinsam Gedanken darüber, wie wir Störungen schneller und besser feststellen und beheben können und wie man dadurch die Stillstandzeiten minimiert“, schildert Löwer. In regelmäßigen Abständen organisieren</w:t>
      </w:r>
      <w:r w:rsidRPr="00B751F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Kunde und Dienstleister  gemeinsame Schulungen und </w:t>
      </w:r>
      <w:r w:rsidR="0036297D">
        <w:rPr>
          <w:rFonts w:ascii="Arial" w:hAnsi="Arial" w:cs="Arial"/>
          <w:bCs/>
          <w:sz w:val="22"/>
        </w:rPr>
        <w:t>Q</w:t>
      </w:r>
      <w:r>
        <w:rPr>
          <w:rFonts w:ascii="Arial" w:hAnsi="Arial" w:cs="Arial"/>
          <w:bCs/>
          <w:sz w:val="22"/>
        </w:rPr>
        <w:t>ualifizierungsmaßnahmen</w:t>
      </w:r>
      <w:r w:rsidR="005E37A1">
        <w:rPr>
          <w:rFonts w:ascii="Arial" w:hAnsi="Arial" w:cs="Arial"/>
          <w:bCs/>
          <w:sz w:val="22"/>
        </w:rPr>
        <w:t>;</w:t>
      </w:r>
      <w:r>
        <w:rPr>
          <w:rFonts w:ascii="Arial" w:hAnsi="Arial" w:cs="Arial"/>
          <w:bCs/>
          <w:sz w:val="22"/>
        </w:rPr>
        <w:t xml:space="preserve"> </w:t>
      </w:r>
      <w:r w:rsidR="005E37A1">
        <w:rPr>
          <w:rFonts w:ascii="Arial" w:hAnsi="Arial" w:cs="Arial"/>
          <w:bCs/>
          <w:sz w:val="22"/>
        </w:rPr>
        <w:t xml:space="preserve">mit ihnen sollen </w:t>
      </w:r>
      <w:r>
        <w:rPr>
          <w:rFonts w:ascii="Arial" w:hAnsi="Arial" w:cs="Arial"/>
          <w:bCs/>
          <w:sz w:val="22"/>
        </w:rPr>
        <w:t xml:space="preserve">neue Impulse für Optimierungsmaßnahmen </w:t>
      </w:r>
      <w:r w:rsidR="005E37A1">
        <w:rPr>
          <w:rFonts w:ascii="Arial" w:hAnsi="Arial" w:cs="Arial"/>
          <w:bCs/>
          <w:sz w:val="22"/>
        </w:rPr>
        <w:t>entwickelt werden. Auf diese Weise entstand auch die Idee,</w:t>
      </w:r>
      <w:r>
        <w:rPr>
          <w:rFonts w:ascii="Arial" w:hAnsi="Arial" w:cs="Arial"/>
          <w:bCs/>
          <w:sz w:val="22"/>
        </w:rPr>
        <w:t xml:space="preserve"> die Ersatzteilversorgung in Teilen zu dezentralisieren. So liegen jetzt im HRL direkt an der Gasse auf Rollwagen Motoren für die RBG. </w:t>
      </w:r>
      <w:r w:rsidR="00AC5A84">
        <w:rPr>
          <w:rFonts w:ascii="Arial" w:hAnsi="Arial" w:cs="Arial"/>
          <w:bCs/>
          <w:sz w:val="22"/>
        </w:rPr>
        <w:t>Darüber hinaus entwickelte TELOGS ein Konzept zur Modernisierung der SPS-Steuerungen im WVZ.</w:t>
      </w:r>
    </w:p>
    <w:p w:rsidR="00327BC3" w:rsidRDefault="00AC5A84" w:rsidP="00741A51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1F4074" w:rsidRDefault="001010E1" w:rsidP="00741A51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Ergebnisse</w:t>
      </w:r>
    </w:p>
    <w:p w:rsidR="001010E1" w:rsidRPr="00144C5A" w:rsidRDefault="001010E1" w:rsidP="00741A51">
      <w:pPr>
        <w:spacing w:line="360" w:lineRule="auto"/>
        <w:jc w:val="both"/>
        <w:rPr>
          <w:rFonts w:ascii="Arial" w:hAnsi="Arial" w:cs="Arial"/>
          <w:bCs/>
          <w:sz w:val="22"/>
        </w:rPr>
      </w:pPr>
      <w:r w:rsidRPr="00AC5A84">
        <w:rPr>
          <w:rFonts w:ascii="Arial" w:hAnsi="Arial" w:cs="Arial"/>
          <w:bCs/>
          <w:sz w:val="22"/>
        </w:rPr>
        <w:t>Durch vorbeugende Instandhaltung</w:t>
      </w:r>
      <w:r w:rsidR="00421E6A" w:rsidRPr="00AC5A84">
        <w:rPr>
          <w:rFonts w:ascii="Arial" w:hAnsi="Arial" w:cs="Arial"/>
          <w:bCs/>
          <w:sz w:val="22"/>
        </w:rPr>
        <w:t xml:space="preserve"> und eine</w:t>
      </w:r>
      <w:r w:rsidR="005E37A1">
        <w:rPr>
          <w:rFonts w:ascii="Arial" w:hAnsi="Arial" w:cs="Arial"/>
          <w:bCs/>
          <w:sz w:val="22"/>
        </w:rPr>
        <w:t>n</w:t>
      </w:r>
      <w:r w:rsidR="001F4074" w:rsidRPr="00AC5A84">
        <w:rPr>
          <w:rFonts w:ascii="Arial" w:hAnsi="Arial" w:cs="Arial"/>
          <w:bCs/>
          <w:sz w:val="22"/>
        </w:rPr>
        <w:t xml:space="preserve"> kontinuierlichen Verbesserungsprozess konnte Viessmann zusammen mit TELOGS die Verfügbarkeit der Anlage erhöhen. Daraus ergibt sich eine </w:t>
      </w:r>
      <w:r w:rsidR="00421E6A" w:rsidRPr="00AC5A84">
        <w:rPr>
          <w:rFonts w:ascii="Arial" w:hAnsi="Arial" w:cs="Arial"/>
          <w:bCs/>
          <w:sz w:val="22"/>
        </w:rPr>
        <w:t>gesteigerte</w:t>
      </w:r>
      <w:r w:rsidRPr="00AC5A84">
        <w:rPr>
          <w:rFonts w:ascii="Arial" w:hAnsi="Arial" w:cs="Arial"/>
          <w:bCs/>
          <w:sz w:val="22"/>
        </w:rPr>
        <w:t xml:space="preserve"> Lieferqualität bzw.</w:t>
      </w:r>
      <w:r w:rsidR="00077931" w:rsidRPr="00AC5A84">
        <w:rPr>
          <w:rFonts w:ascii="Arial" w:hAnsi="Arial" w:cs="Arial"/>
          <w:bCs/>
          <w:sz w:val="22"/>
        </w:rPr>
        <w:t xml:space="preserve"> </w:t>
      </w:r>
      <w:r w:rsidR="001F4074" w:rsidRPr="00AC5A84">
        <w:rPr>
          <w:rFonts w:ascii="Arial" w:hAnsi="Arial" w:cs="Arial"/>
          <w:bCs/>
          <w:sz w:val="22"/>
        </w:rPr>
        <w:t xml:space="preserve">ein verbesserter </w:t>
      </w:r>
      <w:r w:rsidRPr="00AC5A84">
        <w:rPr>
          <w:rFonts w:ascii="Arial" w:hAnsi="Arial" w:cs="Arial"/>
          <w:bCs/>
          <w:sz w:val="22"/>
        </w:rPr>
        <w:t xml:space="preserve">Lieferservicegrad – </w:t>
      </w:r>
      <w:r w:rsidRPr="00AC5A84">
        <w:rPr>
          <w:rFonts w:ascii="Arial" w:hAnsi="Arial" w:cs="Arial"/>
          <w:bCs/>
          <w:sz w:val="22"/>
        </w:rPr>
        <w:lastRenderedPageBreak/>
        <w:t>und das bei planbaren Kosten.</w:t>
      </w:r>
      <w:r w:rsidR="001F4074" w:rsidRPr="00AC5A84">
        <w:rPr>
          <w:rFonts w:ascii="Arial" w:hAnsi="Arial" w:cs="Arial"/>
          <w:bCs/>
          <w:sz w:val="22"/>
        </w:rPr>
        <w:t xml:space="preserve"> Ungeplante Reparaturen kommen nur noch selten vor.</w:t>
      </w:r>
      <w:r w:rsidRPr="001F4074">
        <w:rPr>
          <w:rFonts w:ascii="Arial" w:hAnsi="Arial" w:cs="Arial"/>
          <w:bCs/>
          <w:color w:val="4BACC6" w:themeColor="accent5"/>
          <w:sz w:val="22"/>
        </w:rPr>
        <w:t xml:space="preserve"> </w:t>
      </w:r>
      <w:r w:rsidRPr="00421E6A">
        <w:rPr>
          <w:rFonts w:ascii="Arial" w:hAnsi="Arial" w:cs="Arial"/>
          <w:bCs/>
          <w:sz w:val="22"/>
        </w:rPr>
        <w:t>Darüber</w:t>
      </w:r>
      <w:r>
        <w:rPr>
          <w:rFonts w:ascii="Arial" w:hAnsi="Arial" w:cs="Arial"/>
          <w:bCs/>
          <w:sz w:val="22"/>
        </w:rPr>
        <w:t xml:space="preserve"> hinaus konnte der Heizungsspezialist seinen eigenen Organisationsaufw</w:t>
      </w:r>
      <w:r w:rsidR="009C4580">
        <w:rPr>
          <w:rFonts w:ascii="Arial" w:hAnsi="Arial" w:cs="Arial"/>
          <w:bCs/>
          <w:sz w:val="22"/>
        </w:rPr>
        <w:t>and reduzieren, da TELOGS wichtige</w:t>
      </w:r>
      <w:r>
        <w:rPr>
          <w:rFonts w:ascii="Arial" w:hAnsi="Arial" w:cs="Arial"/>
          <w:bCs/>
          <w:sz w:val="22"/>
        </w:rPr>
        <w:t xml:space="preserve"> Bereiche, wie das Ersatzteilmanagement</w:t>
      </w:r>
      <w:r w:rsidR="005E37A1">
        <w:rPr>
          <w:rFonts w:ascii="Arial" w:hAnsi="Arial" w:cs="Arial"/>
          <w:bCs/>
          <w:sz w:val="22"/>
        </w:rPr>
        <w:t>,</w:t>
      </w:r>
      <w:r w:rsidR="002E1201">
        <w:rPr>
          <w:rFonts w:ascii="Arial" w:hAnsi="Arial" w:cs="Arial"/>
          <w:bCs/>
          <w:sz w:val="22"/>
        </w:rPr>
        <w:t xml:space="preserve"> übernommen hat. „</w:t>
      </w:r>
      <w:r>
        <w:rPr>
          <w:rFonts w:ascii="Arial" w:hAnsi="Arial" w:cs="Arial"/>
          <w:bCs/>
          <w:sz w:val="22"/>
        </w:rPr>
        <w:t>Wir glauben nicht daran, dass irgendetwa</w:t>
      </w:r>
      <w:r w:rsidR="00077931">
        <w:rPr>
          <w:rFonts w:ascii="Arial" w:hAnsi="Arial" w:cs="Arial"/>
          <w:bCs/>
          <w:sz w:val="22"/>
        </w:rPr>
        <w:t>s auf dieser Welt perfekt ist</w:t>
      </w:r>
      <w:r w:rsidR="00144C5A">
        <w:rPr>
          <w:rFonts w:ascii="Arial" w:hAnsi="Arial" w:cs="Arial"/>
          <w:bCs/>
          <w:sz w:val="22"/>
        </w:rPr>
        <w:t>,</w:t>
      </w:r>
      <w:r w:rsidR="00077931">
        <w:rPr>
          <w:rFonts w:ascii="Arial" w:hAnsi="Arial" w:cs="Arial"/>
          <w:bCs/>
          <w:sz w:val="22"/>
        </w:rPr>
        <w:t xml:space="preserve"> und</w:t>
      </w:r>
      <w:r>
        <w:rPr>
          <w:rFonts w:ascii="Arial" w:hAnsi="Arial" w:cs="Arial"/>
          <w:bCs/>
          <w:sz w:val="22"/>
        </w:rPr>
        <w:t xml:space="preserve"> wollen</w:t>
      </w:r>
      <w:r w:rsidR="00077931">
        <w:rPr>
          <w:rFonts w:ascii="Arial" w:hAnsi="Arial" w:cs="Arial"/>
          <w:bCs/>
          <w:sz w:val="22"/>
        </w:rPr>
        <w:t xml:space="preserve"> uns</w:t>
      </w:r>
      <w:r>
        <w:rPr>
          <w:rFonts w:ascii="Arial" w:hAnsi="Arial" w:cs="Arial"/>
          <w:bCs/>
          <w:sz w:val="22"/>
        </w:rPr>
        <w:t xml:space="preserve"> daher ständig verbessern. Von externen Partnern erwarten wir Beweglichkeit und </w:t>
      </w:r>
      <w:r w:rsidR="005E37A1">
        <w:rPr>
          <w:rFonts w:ascii="Arial" w:hAnsi="Arial" w:cs="Arial"/>
          <w:bCs/>
          <w:sz w:val="22"/>
        </w:rPr>
        <w:t xml:space="preserve">die </w:t>
      </w:r>
      <w:r>
        <w:rPr>
          <w:rFonts w:ascii="Arial" w:hAnsi="Arial" w:cs="Arial"/>
          <w:bCs/>
          <w:sz w:val="22"/>
        </w:rPr>
        <w:t>Bereitschaft</w:t>
      </w:r>
      <w:r w:rsidR="005E37A1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sich darauf einzulassen. Mit TELOGS haben wir einen solchen Dienstleister gefunden und deswegen glauben wir an unsere Partnerschaft“, </w:t>
      </w:r>
      <w:r w:rsidR="005E37A1">
        <w:rPr>
          <w:rFonts w:ascii="Arial" w:hAnsi="Arial" w:cs="Arial"/>
          <w:bCs/>
          <w:sz w:val="22"/>
        </w:rPr>
        <w:t>lautet Peter Löwers Bilanz</w:t>
      </w:r>
      <w:r w:rsidR="001E2373">
        <w:rPr>
          <w:rFonts w:ascii="Arial" w:hAnsi="Arial" w:cs="Arial"/>
          <w:bCs/>
          <w:sz w:val="22"/>
        </w:rPr>
        <w:t>.</w:t>
      </w:r>
    </w:p>
    <w:p w:rsidR="001010E1" w:rsidRDefault="001010E1" w:rsidP="00E802E0">
      <w:pPr>
        <w:pStyle w:val="berschrift2"/>
        <w:rPr>
          <w:b w:val="0"/>
        </w:rPr>
      </w:pPr>
    </w:p>
    <w:p w:rsidR="001010E1" w:rsidRDefault="001010E1" w:rsidP="00E802E0">
      <w:pPr>
        <w:pStyle w:val="berschrift2"/>
      </w:pPr>
      <w:r w:rsidRPr="006246BB">
        <w:t>S</w:t>
      </w:r>
      <w:r w:rsidR="002E3684">
        <w:t>tand:</w:t>
      </w:r>
      <w:r w:rsidR="002E3684">
        <w:tab/>
      </w:r>
      <w:r w:rsidR="002E3684">
        <w:tab/>
      </w:r>
      <w:r w:rsidR="00144C5A">
        <w:t>22</w:t>
      </w:r>
      <w:r w:rsidR="005E37A1">
        <w:t xml:space="preserve">. </w:t>
      </w:r>
      <w:r w:rsidR="00086F5E">
        <w:t>Mai</w:t>
      </w:r>
      <w:r w:rsidR="00850EDE">
        <w:t xml:space="preserve"> 2014</w:t>
      </w:r>
    </w:p>
    <w:p w:rsidR="001010E1" w:rsidRDefault="001010E1" w:rsidP="00E802E0">
      <w:pPr>
        <w:pStyle w:val="Textkrper"/>
      </w:pPr>
      <w:r>
        <w:t>Umfang:</w:t>
      </w:r>
      <w:r>
        <w:tab/>
      </w:r>
      <w:r w:rsidR="00933BF9">
        <w:t>8.00</w:t>
      </w:r>
      <w:r w:rsidR="001F5CDF">
        <w:t>5</w:t>
      </w:r>
      <w:r w:rsidR="001E2373">
        <w:t xml:space="preserve"> </w:t>
      </w:r>
      <w:r>
        <w:t>Zeichen inkl. Leerzeichen</w:t>
      </w:r>
    </w:p>
    <w:p w:rsidR="007F2BA9" w:rsidRDefault="001010E1" w:rsidP="009C31F8">
      <w:pPr>
        <w:pStyle w:val="Textkrper"/>
        <w:ind w:left="1410" w:hanging="1410"/>
      </w:pPr>
      <w:r>
        <w:t>Foto:</w:t>
      </w:r>
      <w:r>
        <w:tab/>
      </w:r>
      <w:r w:rsidR="00B01C71">
        <w:t xml:space="preserve">Bild 1: </w:t>
      </w:r>
      <w:r w:rsidR="007F2BA9">
        <w:t>Lageransicht</w:t>
      </w:r>
    </w:p>
    <w:p w:rsidR="00EB68AE" w:rsidRDefault="001010E1" w:rsidP="009C31F8">
      <w:pPr>
        <w:pStyle w:val="Textkrper"/>
        <w:ind w:left="1410" w:hanging="1410"/>
      </w:pPr>
      <w:r>
        <w:tab/>
      </w:r>
      <w:r w:rsidR="007F2BA9">
        <w:t>Bild 2: Lageransicht</w:t>
      </w:r>
    </w:p>
    <w:p w:rsidR="001010E1" w:rsidRPr="00EB68AE" w:rsidRDefault="00EB68AE" w:rsidP="00EB68AE">
      <w:pPr>
        <w:pStyle w:val="Textkrper"/>
        <w:ind w:left="1410"/>
      </w:pPr>
      <w:r w:rsidRPr="00EB68AE">
        <w:t xml:space="preserve">Bild </w:t>
      </w:r>
      <w:r w:rsidR="007F2BA9">
        <w:t>3</w:t>
      </w:r>
      <w:r w:rsidRPr="00EB68AE">
        <w:t xml:space="preserve">: </w:t>
      </w:r>
      <w:r w:rsidR="007F2BA9">
        <w:t>Stromabnehmer prüfen</w:t>
      </w:r>
    </w:p>
    <w:p w:rsidR="00EB68AE" w:rsidRDefault="00EB68AE" w:rsidP="007F2BA9">
      <w:pPr>
        <w:pStyle w:val="Textkrper"/>
        <w:ind w:left="1410" w:hanging="1410"/>
      </w:pPr>
      <w:r w:rsidRPr="00EB68AE">
        <w:tab/>
        <w:t xml:space="preserve">Bild </w:t>
      </w:r>
      <w:r w:rsidR="007F2BA9">
        <w:t>4</w:t>
      </w:r>
      <w:r w:rsidRPr="00EB68AE">
        <w:t xml:space="preserve">: </w:t>
      </w:r>
      <w:r w:rsidR="007F2BA9">
        <w:t>Konstrukteur bei der Bauteilprüfung</w:t>
      </w:r>
    </w:p>
    <w:p w:rsidR="00EB68AE" w:rsidRDefault="00B01C71" w:rsidP="00B01C71">
      <w:pPr>
        <w:pStyle w:val="Textkrper"/>
        <w:ind w:left="1410" w:hanging="1410"/>
      </w:pPr>
      <w:r>
        <w:tab/>
        <w:t xml:space="preserve">Bild </w:t>
      </w:r>
      <w:r w:rsidR="00AA45B9">
        <w:t>5</w:t>
      </w:r>
      <w:r>
        <w:t xml:space="preserve">: </w:t>
      </w:r>
      <w:r w:rsidR="004B75B8">
        <w:t>Luftbild Logistikzentrum und Werk Allendorf</w:t>
      </w:r>
    </w:p>
    <w:p w:rsidR="005A25C8" w:rsidRDefault="005A25C8" w:rsidP="00B01C71">
      <w:pPr>
        <w:pStyle w:val="Textkrper"/>
        <w:ind w:left="1410" w:hanging="1410"/>
      </w:pPr>
    </w:p>
    <w:p w:rsidR="005A25C8" w:rsidRDefault="005A25C8" w:rsidP="005A25C8">
      <w:pPr>
        <w:pStyle w:val="Textkrper"/>
        <w:pBdr>
          <w:bottom w:val="single" w:sz="4" w:space="1" w:color="auto"/>
        </w:pBdr>
        <w:ind w:left="1410" w:hanging="1410"/>
      </w:pPr>
      <w:r>
        <w:t>Bildunterschriften:</w:t>
      </w:r>
    </w:p>
    <w:p w:rsidR="001010E1" w:rsidRDefault="001010E1" w:rsidP="008C4642">
      <w:pPr>
        <w:pStyle w:val="Textkrper"/>
      </w:pPr>
    </w:p>
    <w:p w:rsidR="005A25C8" w:rsidRDefault="005A25C8" w:rsidP="008C4642">
      <w:pPr>
        <w:pStyle w:val="Textkrper"/>
        <w:rPr>
          <w:b w:val="0"/>
          <w:szCs w:val="22"/>
        </w:rPr>
      </w:pPr>
      <w:r>
        <w:t xml:space="preserve">Bild 1: </w:t>
      </w:r>
      <w:r w:rsidR="00762562" w:rsidRPr="00762562">
        <w:rPr>
          <w:b w:val="0"/>
          <w:bCs w:val="0"/>
          <w:szCs w:val="22"/>
        </w:rPr>
        <w:t>Die logistische Infrastruktur am Standort Allendorf (Eder) besteht aus einem Hochregallager (HRL) mit 60.000 Palettenplätzen und 19 Regalbediengeräten (RBG) sowie einem automatischen Kleinteilelager für 21.400 Behälter mit zwei RBG.</w:t>
      </w:r>
    </w:p>
    <w:p w:rsidR="005A25C8" w:rsidRDefault="005A25C8" w:rsidP="008C4642">
      <w:pPr>
        <w:pStyle w:val="Textkrper"/>
        <w:rPr>
          <w:b w:val="0"/>
          <w:szCs w:val="22"/>
        </w:rPr>
      </w:pPr>
    </w:p>
    <w:p w:rsidR="005A25C8" w:rsidRDefault="005A25C8" w:rsidP="008C4642">
      <w:pPr>
        <w:pStyle w:val="Textkrper"/>
        <w:rPr>
          <w:b w:val="0"/>
          <w:szCs w:val="22"/>
        </w:rPr>
      </w:pPr>
      <w:r w:rsidRPr="005A25C8">
        <w:rPr>
          <w:szCs w:val="22"/>
        </w:rPr>
        <w:t>Bild 2:</w:t>
      </w:r>
      <w:r>
        <w:rPr>
          <w:b w:val="0"/>
          <w:szCs w:val="22"/>
        </w:rPr>
        <w:t xml:space="preserve"> </w:t>
      </w:r>
      <w:r w:rsidRPr="005A25C8">
        <w:rPr>
          <w:b w:val="0"/>
          <w:szCs w:val="22"/>
        </w:rPr>
        <w:t>Die Anlage leistet einen täglichen Durchsatz von 10.000 Paketen und 3.000 Paletten. Entsprechend hoch sind die Anforderungen an die Verfügbarkeit.</w:t>
      </w:r>
    </w:p>
    <w:p w:rsidR="004722A6" w:rsidRDefault="004722A6" w:rsidP="008C4642">
      <w:pPr>
        <w:pStyle w:val="Textkrper"/>
        <w:rPr>
          <w:b w:val="0"/>
          <w:szCs w:val="22"/>
        </w:rPr>
      </w:pPr>
    </w:p>
    <w:p w:rsidR="004722A6" w:rsidRDefault="004722A6" w:rsidP="008C4642">
      <w:pPr>
        <w:pStyle w:val="Textkrper"/>
        <w:rPr>
          <w:b w:val="0"/>
          <w:bCs w:val="0"/>
          <w:szCs w:val="22"/>
        </w:rPr>
      </w:pPr>
      <w:r w:rsidRPr="005C577A">
        <w:rPr>
          <w:szCs w:val="22"/>
        </w:rPr>
        <w:t>Bild 3:</w:t>
      </w:r>
      <w:r>
        <w:rPr>
          <w:b w:val="0"/>
          <w:szCs w:val="22"/>
        </w:rPr>
        <w:t xml:space="preserve"> </w:t>
      </w:r>
      <w:r w:rsidR="005C577A" w:rsidRPr="005C577A">
        <w:rPr>
          <w:b w:val="0"/>
          <w:bCs w:val="0"/>
          <w:szCs w:val="22"/>
        </w:rPr>
        <w:t xml:space="preserve">Zur Instandhaltung der RBG und der Fördertechnik entschied sich </w:t>
      </w:r>
      <w:r w:rsidR="005C577A">
        <w:rPr>
          <w:b w:val="0"/>
          <w:bCs w:val="0"/>
          <w:szCs w:val="22"/>
        </w:rPr>
        <w:t>Viessmann</w:t>
      </w:r>
      <w:r w:rsidR="005C577A" w:rsidRPr="005C577A">
        <w:rPr>
          <w:b w:val="0"/>
          <w:bCs w:val="0"/>
          <w:szCs w:val="22"/>
        </w:rPr>
        <w:t xml:space="preserve"> für den Komplettservice. Dieser umfasst die </w:t>
      </w:r>
      <w:r w:rsidR="005C577A" w:rsidRPr="005C577A">
        <w:rPr>
          <w:b w:val="0"/>
          <w:bCs w:val="0"/>
          <w:szCs w:val="22"/>
        </w:rPr>
        <w:lastRenderedPageBreak/>
        <w:t>präventive Wartung und die Prüfungen der RBG und der Palettenfördertechnik sowie eine turnusmäßige Inspektion.</w:t>
      </w:r>
    </w:p>
    <w:p w:rsidR="00FA1156" w:rsidRDefault="00FA1156" w:rsidP="008C4642">
      <w:pPr>
        <w:pStyle w:val="Textkrper"/>
        <w:rPr>
          <w:b w:val="0"/>
          <w:bCs w:val="0"/>
          <w:szCs w:val="22"/>
        </w:rPr>
      </w:pPr>
    </w:p>
    <w:p w:rsidR="00FA1156" w:rsidRDefault="00FA1156" w:rsidP="008C4642">
      <w:pPr>
        <w:pStyle w:val="Textkrper"/>
        <w:rPr>
          <w:b w:val="0"/>
          <w:bCs w:val="0"/>
          <w:szCs w:val="22"/>
        </w:rPr>
      </w:pPr>
      <w:r w:rsidRPr="00FA1156">
        <w:rPr>
          <w:bCs w:val="0"/>
          <w:szCs w:val="22"/>
        </w:rPr>
        <w:t>Bild 4:</w:t>
      </w:r>
      <w:r>
        <w:rPr>
          <w:b w:val="0"/>
          <w:bCs w:val="0"/>
          <w:szCs w:val="22"/>
        </w:rPr>
        <w:t xml:space="preserve"> </w:t>
      </w:r>
      <w:r w:rsidRPr="00FA1156">
        <w:rPr>
          <w:b w:val="0"/>
          <w:bCs w:val="0"/>
          <w:szCs w:val="22"/>
        </w:rPr>
        <w:t xml:space="preserve">Hat </w:t>
      </w:r>
      <w:r>
        <w:rPr>
          <w:b w:val="0"/>
          <w:bCs w:val="0"/>
          <w:szCs w:val="22"/>
        </w:rPr>
        <w:t>TELOGS</w:t>
      </w:r>
      <w:r w:rsidRPr="00FA1156">
        <w:rPr>
          <w:b w:val="0"/>
          <w:bCs w:val="0"/>
          <w:szCs w:val="22"/>
        </w:rPr>
        <w:t xml:space="preserve"> Verschleißteile ausgetauscht oder die RBG geprüft und gewartet, </w:t>
      </w:r>
      <w:r>
        <w:rPr>
          <w:b w:val="0"/>
          <w:bCs w:val="0"/>
          <w:szCs w:val="22"/>
        </w:rPr>
        <w:t>wi</w:t>
      </w:r>
      <w:r w:rsidR="00BA1021">
        <w:rPr>
          <w:b w:val="0"/>
          <w:bCs w:val="0"/>
          <w:szCs w:val="22"/>
        </w:rPr>
        <w:t>rd</w:t>
      </w:r>
      <w:r>
        <w:rPr>
          <w:b w:val="0"/>
          <w:bCs w:val="0"/>
          <w:szCs w:val="22"/>
        </w:rPr>
        <w:t xml:space="preserve"> dies </w:t>
      </w:r>
      <w:r w:rsidR="00BA1021">
        <w:rPr>
          <w:b w:val="0"/>
          <w:bCs w:val="0"/>
          <w:szCs w:val="22"/>
        </w:rPr>
        <w:t xml:space="preserve">in der </w:t>
      </w:r>
      <w:r w:rsidRPr="00FA1156">
        <w:rPr>
          <w:b w:val="0"/>
          <w:bCs w:val="0"/>
          <w:szCs w:val="22"/>
        </w:rPr>
        <w:t>Wartungsdatenbank</w:t>
      </w:r>
      <w:r w:rsidR="00BA1021">
        <w:rPr>
          <w:b w:val="0"/>
          <w:bCs w:val="0"/>
          <w:szCs w:val="22"/>
        </w:rPr>
        <w:t xml:space="preserve"> </w:t>
      </w:r>
      <w:r w:rsidR="00BA1021" w:rsidRPr="00FA1156">
        <w:rPr>
          <w:b w:val="0"/>
          <w:bCs w:val="0"/>
          <w:szCs w:val="22"/>
        </w:rPr>
        <w:t>dokumentiert</w:t>
      </w:r>
      <w:r w:rsidRPr="00FA1156">
        <w:rPr>
          <w:b w:val="0"/>
          <w:bCs w:val="0"/>
          <w:szCs w:val="22"/>
        </w:rPr>
        <w:t>.</w:t>
      </w:r>
    </w:p>
    <w:p w:rsidR="006C5DF6" w:rsidRDefault="006C5DF6" w:rsidP="008C4642">
      <w:pPr>
        <w:pStyle w:val="Textkrper"/>
        <w:rPr>
          <w:b w:val="0"/>
          <w:bCs w:val="0"/>
          <w:szCs w:val="22"/>
        </w:rPr>
      </w:pPr>
    </w:p>
    <w:p w:rsidR="006C5DF6" w:rsidRDefault="006C5DF6" w:rsidP="008C4642">
      <w:pPr>
        <w:pStyle w:val="Textkrper"/>
      </w:pPr>
      <w:r w:rsidRPr="006C5DF6">
        <w:rPr>
          <w:bCs w:val="0"/>
          <w:szCs w:val="22"/>
        </w:rPr>
        <w:t xml:space="preserve">Bild 5: </w:t>
      </w:r>
      <w:r w:rsidRPr="006C5DF6">
        <w:rPr>
          <w:b w:val="0"/>
          <w:bCs w:val="0"/>
        </w:rPr>
        <w:t xml:space="preserve">Durch vorbeugende Instandhaltung und einen kontinuierlichen Verbesserungsprozess konnte Viessmann zusammen mit TELOGS die Verfügbarkeit der Anlage </w:t>
      </w:r>
      <w:r>
        <w:rPr>
          <w:b w:val="0"/>
          <w:bCs w:val="0"/>
        </w:rPr>
        <w:t xml:space="preserve">in Allendorf </w:t>
      </w:r>
      <w:r w:rsidRPr="006C5DF6">
        <w:rPr>
          <w:b w:val="0"/>
          <w:bCs w:val="0"/>
        </w:rPr>
        <w:t>erhöhen.</w:t>
      </w:r>
    </w:p>
    <w:p w:rsidR="005A25C8" w:rsidRDefault="005A25C8" w:rsidP="008C4642">
      <w:pPr>
        <w:pStyle w:val="Textkrper"/>
      </w:pPr>
    </w:p>
    <w:p w:rsidR="001010E1" w:rsidRPr="00295D9E" w:rsidRDefault="001010E1" w:rsidP="008B19CB">
      <w:pPr>
        <w:pStyle w:val="Textkrper"/>
        <w:rPr>
          <w:bCs w:val="0"/>
          <w:sz w:val="18"/>
          <w:u w:val="single"/>
        </w:rPr>
      </w:pPr>
      <w:r w:rsidRPr="00295D9E">
        <w:rPr>
          <w:bCs w:val="0"/>
          <w:sz w:val="18"/>
        </w:rPr>
        <w:t xml:space="preserve">TELOGS – das Unternehmen </w:t>
      </w:r>
    </w:p>
    <w:p w:rsidR="001010E1" w:rsidRDefault="001010E1" w:rsidP="00E802E0">
      <w:pPr>
        <w:pStyle w:val="Textkrper2"/>
        <w:tabs>
          <w:tab w:val="left" w:pos="708"/>
        </w:tabs>
      </w:pPr>
      <w:r>
        <w:t xml:space="preserve">Die TELOGS GmbH bietet weltweit einen herstellerunabhängigen </w:t>
      </w:r>
      <w:r w:rsidR="00FA3E2B">
        <w:t>T</w:t>
      </w:r>
      <w:r>
        <w:t xml:space="preserve">echnischen Service für Logistikanlagen. Das Leistungsspektrum des inhabergeführten Unternehmens umfasst Instandhaltungsplanung, herstellerneutrale Wartung und Reparatur, Bereitschafts- und Ersatzteilservice sowie Übernahme und Koordination </w:t>
      </w:r>
      <w:r w:rsidR="000F061E">
        <w:fldChar w:fldCharType="begin"/>
      </w:r>
      <w:r w:rsidR="000F061E">
        <w:fldChar w:fldCharType="end"/>
      </w:r>
      <w:r>
        <w:t xml:space="preserve">der ganzheitlichen technischen Instandhaltung (Complete Maintenance Service) der Logistikanlage. Lagermodernisierungen sind eine weitere Kernkompetenz </w:t>
      </w:r>
      <w:proofErr w:type="gramStart"/>
      <w:r>
        <w:t>des</w:t>
      </w:r>
      <w:proofErr w:type="gramEnd"/>
      <w:r>
        <w:t xml:space="preserve"> rund </w:t>
      </w:r>
      <w:r w:rsidR="007D4E26">
        <w:t>8</w:t>
      </w:r>
      <w:r>
        <w:t xml:space="preserve">0 Mitarbeiter starken Dienstleisters. TELOGS ist für namhafte Kunden aus allen Branchen tätig. Hierzu zählen unter anderem Rhenus Logistics AG, Viessmann, BLG Handelslogistik und die Continental Trading GmbH. </w:t>
      </w:r>
    </w:p>
    <w:p w:rsidR="001010E1" w:rsidRDefault="001010E1" w:rsidP="00E8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010E1" w:rsidRDefault="001010E1" w:rsidP="00277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Unternehmenskontakt</w:t>
      </w:r>
    </w:p>
    <w:p w:rsidR="001010E1" w:rsidRDefault="001010E1" w:rsidP="00277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Jürgen Dönges • TELOGS GmbH</w:t>
      </w:r>
    </w:p>
    <w:p w:rsidR="001010E1" w:rsidRDefault="001010E1" w:rsidP="00277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Ostpark 25 • 35435 Wettenberg</w:t>
      </w:r>
    </w:p>
    <w:p w:rsidR="001010E1" w:rsidRDefault="001010E1" w:rsidP="00277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Telefon: 0641-944 649 0 • Fax: 0641-944 649 </w:t>
      </w:r>
      <w:proofErr w:type="gramStart"/>
      <w:r>
        <w:rPr>
          <w:rFonts w:ascii="Arial" w:hAnsi="Arial"/>
          <w:sz w:val="22"/>
          <w:lang w:val="it-IT"/>
        </w:rPr>
        <w:t>30</w:t>
      </w:r>
      <w:proofErr w:type="gramEnd"/>
    </w:p>
    <w:p w:rsidR="001010E1" w:rsidRDefault="001010E1" w:rsidP="00277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>
        <w:rPr>
          <w:rFonts w:ascii="Arial" w:hAnsi="Arial"/>
          <w:sz w:val="22"/>
          <w:lang w:val="it-IT"/>
        </w:rPr>
        <w:t>j.doenges@telogs.de</w:t>
      </w:r>
      <w:r>
        <w:rPr>
          <w:rFonts w:ascii="Arial" w:hAnsi="Arial"/>
          <w:sz w:val="22"/>
        </w:rPr>
        <w:t>• Internet: www.telogs.de</w:t>
      </w:r>
    </w:p>
    <w:p w:rsidR="001010E1" w:rsidRDefault="001010E1" w:rsidP="00277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A95586" w:rsidRDefault="00A95586" w:rsidP="00A95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Pressekontakt</w:t>
      </w:r>
    </w:p>
    <w:p w:rsidR="00A95586" w:rsidRDefault="00A95586" w:rsidP="00A95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Yvonne Schneider • TELOGS GmbH</w:t>
      </w:r>
    </w:p>
    <w:p w:rsidR="00A95586" w:rsidRDefault="00A95586" w:rsidP="00A95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Ostpark 25 • 35435 Wettenberg</w:t>
      </w:r>
    </w:p>
    <w:p w:rsidR="00A95586" w:rsidRPr="007F7101" w:rsidRDefault="00A95586" w:rsidP="00A95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 w:rsidRPr="007F7101">
        <w:rPr>
          <w:rFonts w:ascii="Arial" w:hAnsi="Arial"/>
          <w:sz w:val="22"/>
        </w:rPr>
        <w:t>Telefon: 0641-944 649 79 • Fax: 0641-944 649 30</w:t>
      </w:r>
    </w:p>
    <w:p w:rsidR="00A95586" w:rsidRDefault="00A95586" w:rsidP="00A95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 w:rsidRPr="007F7101">
        <w:rPr>
          <w:rFonts w:ascii="Arial" w:hAnsi="Arial"/>
          <w:sz w:val="22"/>
        </w:rPr>
        <w:t xml:space="preserve">y.schneider@telogs.de </w:t>
      </w:r>
      <w:r>
        <w:rPr>
          <w:rFonts w:ascii="Arial" w:hAnsi="Arial"/>
          <w:sz w:val="22"/>
        </w:rPr>
        <w:t>• Internet: www.telogs.de</w:t>
      </w:r>
    </w:p>
    <w:p w:rsidR="00A95586" w:rsidRDefault="00A95586" w:rsidP="00A95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</w:pPr>
    </w:p>
    <w:p w:rsidR="001010E1" w:rsidRPr="008D04BC" w:rsidRDefault="001010E1" w:rsidP="00A95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22"/>
        </w:rPr>
      </w:pPr>
      <w:bookmarkStart w:id="0" w:name="_GoBack"/>
      <w:bookmarkEnd w:id="0"/>
    </w:p>
    <w:sectPr w:rsidR="001010E1" w:rsidRPr="008D04BC" w:rsidSect="00BB2972">
      <w:headerReference w:type="default" r:id="rId9"/>
      <w:footerReference w:type="even" r:id="rId10"/>
      <w:footerReference w:type="default" r:id="rId11"/>
      <w:pgSz w:w="11906" w:h="16838" w:code="9"/>
      <w:pgMar w:top="2693" w:right="2835" w:bottom="1559" w:left="226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A6" w:rsidRDefault="004722A6">
      <w:r>
        <w:separator/>
      </w:r>
    </w:p>
  </w:endnote>
  <w:endnote w:type="continuationSeparator" w:id="0">
    <w:p w:rsidR="004722A6" w:rsidRDefault="0047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A6" w:rsidRDefault="00472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22A6" w:rsidRDefault="004722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A6" w:rsidRDefault="004722A6">
    <w:pPr>
      <w:pStyle w:val="Fuzeile"/>
      <w:jc w:val="center"/>
    </w:pPr>
    <w:r w:rsidRPr="00BE7B1A">
      <w:rPr>
        <w:rStyle w:val="Seitenzahl"/>
        <w:rFonts w:ascii="Arial" w:hAnsi="Arial" w:cs="Arial"/>
        <w:color w:val="808080"/>
        <w:sz w:val="20"/>
        <w:szCs w:val="20"/>
      </w:rPr>
      <w:fldChar w:fldCharType="begin"/>
    </w:r>
    <w:r w:rsidRPr="00BE7B1A">
      <w:rPr>
        <w:rStyle w:val="Seitenzahl"/>
        <w:rFonts w:ascii="Arial" w:hAnsi="Arial" w:cs="Arial"/>
        <w:color w:val="808080"/>
        <w:sz w:val="20"/>
        <w:szCs w:val="20"/>
      </w:rPr>
      <w:instrText xml:space="preserve"> PAGE   \* MERGEFORMAT </w:instrText>
    </w:r>
    <w:r w:rsidRPr="00BE7B1A">
      <w:rPr>
        <w:rStyle w:val="Seitenzahl"/>
        <w:rFonts w:ascii="Arial" w:hAnsi="Arial" w:cs="Arial"/>
        <w:color w:val="808080"/>
        <w:sz w:val="20"/>
        <w:szCs w:val="20"/>
      </w:rPr>
      <w:fldChar w:fldCharType="separate"/>
    </w:r>
    <w:r w:rsidR="00A95586">
      <w:rPr>
        <w:rStyle w:val="Seitenzahl"/>
        <w:rFonts w:ascii="Arial" w:hAnsi="Arial" w:cs="Arial"/>
        <w:noProof/>
        <w:color w:val="808080"/>
        <w:sz w:val="20"/>
        <w:szCs w:val="20"/>
      </w:rPr>
      <w:t>6</w:t>
    </w:r>
    <w:r w:rsidRPr="00BE7B1A">
      <w:rPr>
        <w:rStyle w:val="Seitenzahl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A6" w:rsidRDefault="004722A6">
      <w:r>
        <w:separator/>
      </w:r>
    </w:p>
  </w:footnote>
  <w:footnote w:type="continuationSeparator" w:id="0">
    <w:p w:rsidR="004722A6" w:rsidRDefault="0047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A6" w:rsidRPr="00C0491A" w:rsidRDefault="00A95586">
    <w:pPr>
      <w:pStyle w:val="Kopfzeile"/>
      <w:rPr>
        <w:rFonts w:ascii="Arial" w:hAnsi="Arial" w:cs="Arial"/>
        <w:b/>
        <w:bCs/>
        <w:color w:val="808080"/>
        <w:sz w:val="4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28.3pt;margin-top:.35pt;width:151.5pt;height:8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a3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" filled="f" stroked="f">
          <v:textbox>
            <w:txbxContent>
              <w:p w:rsidR="004722A6" w:rsidRDefault="004722A6">
                <w:r>
                  <w:rPr>
                    <w:noProof/>
                  </w:rPr>
                  <w:drawing>
                    <wp:inline distT="0" distB="0" distL="0" distR="0">
                      <wp:extent cx="1536700" cy="609600"/>
                      <wp:effectExtent l="19050" t="0" r="6350" b="0"/>
                      <wp:docPr id="2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67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722A6">
      <w:rPr>
        <w:rFonts w:ascii="Arial" w:hAnsi="Arial" w:cs="Arial"/>
        <w:b/>
        <w:bCs/>
        <w:color w:val="808080"/>
        <w:sz w:val="48"/>
      </w:rPr>
      <w:t>Anwenderbericht</w:t>
    </w:r>
  </w:p>
  <w:p w:rsidR="004722A6" w:rsidRDefault="004722A6">
    <w:pPr>
      <w:pStyle w:val="Kopfzeile"/>
      <w:tabs>
        <w:tab w:val="clear" w:pos="9072"/>
        <w:tab w:val="right" w:pos="7380"/>
      </w:tabs>
      <w:rPr>
        <w:rFonts w:ascii="Arial" w:hAnsi="Arial" w:cs="Arial"/>
        <w:b/>
        <w:bCs/>
        <w:color w:val="808080"/>
        <w:sz w:val="48"/>
      </w:rPr>
    </w:pPr>
    <w:r>
      <w:rPr>
        <w:rFonts w:ascii="Arial" w:hAnsi="Arial" w:cs="Arial"/>
        <w:b/>
        <w:bCs/>
        <w:color w:val="808080"/>
        <w:sz w:val="48"/>
      </w:rPr>
      <w:tab/>
    </w:r>
    <w:r>
      <w:rPr>
        <w:rFonts w:ascii="Arial" w:hAnsi="Arial" w:cs="Arial"/>
        <w:b/>
        <w:bCs/>
        <w:color w:val="808080"/>
        <w:sz w:val="48"/>
      </w:rPr>
      <w:tab/>
    </w:r>
    <w:r>
      <w:rPr>
        <w:rFonts w:ascii="Arial" w:hAnsi="Arial" w:cs="Arial"/>
        <w:b/>
        <w:bCs/>
        <w:color w:val="808080"/>
        <w:sz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77B"/>
    <w:multiLevelType w:val="hybridMultilevel"/>
    <w:tmpl w:val="5FE669C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703274E"/>
    <w:multiLevelType w:val="hybridMultilevel"/>
    <w:tmpl w:val="BC104D1C"/>
    <w:lvl w:ilvl="0" w:tplc="62C0C67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40E52"/>
    <w:multiLevelType w:val="hybridMultilevel"/>
    <w:tmpl w:val="2D08F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2C3787"/>
    <w:multiLevelType w:val="hybridMultilevel"/>
    <w:tmpl w:val="F220771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removePersonalInformation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1EF"/>
    <w:rsid w:val="00000581"/>
    <w:rsid w:val="00000CA7"/>
    <w:rsid w:val="0000269E"/>
    <w:rsid w:val="00003932"/>
    <w:rsid w:val="00014789"/>
    <w:rsid w:val="00022129"/>
    <w:rsid w:val="00024231"/>
    <w:rsid w:val="0002426F"/>
    <w:rsid w:val="00025A2C"/>
    <w:rsid w:val="00031A32"/>
    <w:rsid w:val="0003331E"/>
    <w:rsid w:val="00034155"/>
    <w:rsid w:val="00037F7B"/>
    <w:rsid w:val="000511C3"/>
    <w:rsid w:val="00052936"/>
    <w:rsid w:val="0005429B"/>
    <w:rsid w:val="00056A06"/>
    <w:rsid w:val="00066E04"/>
    <w:rsid w:val="00070549"/>
    <w:rsid w:val="000719DD"/>
    <w:rsid w:val="00075AF0"/>
    <w:rsid w:val="00077253"/>
    <w:rsid w:val="00077931"/>
    <w:rsid w:val="000801AC"/>
    <w:rsid w:val="0008066F"/>
    <w:rsid w:val="00082300"/>
    <w:rsid w:val="000839C7"/>
    <w:rsid w:val="000866AA"/>
    <w:rsid w:val="00086F5E"/>
    <w:rsid w:val="00092688"/>
    <w:rsid w:val="00095739"/>
    <w:rsid w:val="00095DE6"/>
    <w:rsid w:val="000A5286"/>
    <w:rsid w:val="000A5C27"/>
    <w:rsid w:val="000A67E7"/>
    <w:rsid w:val="000B2DE8"/>
    <w:rsid w:val="000B3A40"/>
    <w:rsid w:val="000B3C57"/>
    <w:rsid w:val="000B7980"/>
    <w:rsid w:val="000B7E33"/>
    <w:rsid w:val="000C75A9"/>
    <w:rsid w:val="000D045B"/>
    <w:rsid w:val="000D21EB"/>
    <w:rsid w:val="000D4475"/>
    <w:rsid w:val="000D507F"/>
    <w:rsid w:val="000D69E3"/>
    <w:rsid w:val="000E08C0"/>
    <w:rsid w:val="000E34BD"/>
    <w:rsid w:val="000F061E"/>
    <w:rsid w:val="000F236A"/>
    <w:rsid w:val="000F4398"/>
    <w:rsid w:val="0010035D"/>
    <w:rsid w:val="001010E1"/>
    <w:rsid w:val="00102BA7"/>
    <w:rsid w:val="00103620"/>
    <w:rsid w:val="001105A7"/>
    <w:rsid w:val="00112D7F"/>
    <w:rsid w:val="001136F2"/>
    <w:rsid w:val="0011384E"/>
    <w:rsid w:val="001171B8"/>
    <w:rsid w:val="00121B02"/>
    <w:rsid w:val="00126B10"/>
    <w:rsid w:val="00130273"/>
    <w:rsid w:val="0013424F"/>
    <w:rsid w:val="00134B07"/>
    <w:rsid w:val="0013773E"/>
    <w:rsid w:val="00141280"/>
    <w:rsid w:val="00144C5A"/>
    <w:rsid w:val="001475DF"/>
    <w:rsid w:val="001527D8"/>
    <w:rsid w:val="00152B9C"/>
    <w:rsid w:val="001537CE"/>
    <w:rsid w:val="00153FAF"/>
    <w:rsid w:val="001546E3"/>
    <w:rsid w:val="001578AB"/>
    <w:rsid w:val="001610CA"/>
    <w:rsid w:val="00163FD3"/>
    <w:rsid w:val="001669B3"/>
    <w:rsid w:val="00167A51"/>
    <w:rsid w:val="00172109"/>
    <w:rsid w:val="001738A2"/>
    <w:rsid w:val="00180A5F"/>
    <w:rsid w:val="00183E95"/>
    <w:rsid w:val="00184B9B"/>
    <w:rsid w:val="00185DEE"/>
    <w:rsid w:val="001867AF"/>
    <w:rsid w:val="0019367B"/>
    <w:rsid w:val="00195147"/>
    <w:rsid w:val="001A2F90"/>
    <w:rsid w:val="001A5601"/>
    <w:rsid w:val="001A5BCF"/>
    <w:rsid w:val="001A6F12"/>
    <w:rsid w:val="001A7815"/>
    <w:rsid w:val="001B0D29"/>
    <w:rsid w:val="001B4500"/>
    <w:rsid w:val="001B5213"/>
    <w:rsid w:val="001B640B"/>
    <w:rsid w:val="001C11D7"/>
    <w:rsid w:val="001C5531"/>
    <w:rsid w:val="001C62A9"/>
    <w:rsid w:val="001C67DF"/>
    <w:rsid w:val="001C67FA"/>
    <w:rsid w:val="001D1554"/>
    <w:rsid w:val="001D1F79"/>
    <w:rsid w:val="001D33EE"/>
    <w:rsid w:val="001D38D9"/>
    <w:rsid w:val="001D6355"/>
    <w:rsid w:val="001D67F3"/>
    <w:rsid w:val="001D6AD4"/>
    <w:rsid w:val="001D71EF"/>
    <w:rsid w:val="001E2373"/>
    <w:rsid w:val="001E6921"/>
    <w:rsid w:val="001F4074"/>
    <w:rsid w:val="001F4FDB"/>
    <w:rsid w:val="001F5C06"/>
    <w:rsid w:val="001F5CDF"/>
    <w:rsid w:val="001F721C"/>
    <w:rsid w:val="00204473"/>
    <w:rsid w:val="00204858"/>
    <w:rsid w:val="002055B2"/>
    <w:rsid w:val="00210E84"/>
    <w:rsid w:val="00215EB4"/>
    <w:rsid w:val="002215EC"/>
    <w:rsid w:val="00223BAF"/>
    <w:rsid w:val="00226FF3"/>
    <w:rsid w:val="00231B8B"/>
    <w:rsid w:val="002321F9"/>
    <w:rsid w:val="002334BA"/>
    <w:rsid w:val="002346BA"/>
    <w:rsid w:val="002349AF"/>
    <w:rsid w:val="00236D5C"/>
    <w:rsid w:val="00241D87"/>
    <w:rsid w:val="0024376D"/>
    <w:rsid w:val="00245128"/>
    <w:rsid w:val="00246889"/>
    <w:rsid w:val="00256380"/>
    <w:rsid w:val="002579B7"/>
    <w:rsid w:val="0026204A"/>
    <w:rsid w:val="00264FC5"/>
    <w:rsid w:val="00272675"/>
    <w:rsid w:val="00273665"/>
    <w:rsid w:val="00274EC7"/>
    <w:rsid w:val="00277EA4"/>
    <w:rsid w:val="00280192"/>
    <w:rsid w:val="0028035E"/>
    <w:rsid w:val="002819E1"/>
    <w:rsid w:val="00281D3D"/>
    <w:rsid w:val="00281F68"/>
    <w:rsid w:val="002846EF"/>
    <w:rsid w:val="00285044"/>
    <w:rsid w:val="002908AD"/>
    <w:rsid w:val="00290F6B"/>
    <w:rsid w:val="0029260A"/>
    <w:rsid w:val="00295D9E"/>
    <w:rsid w:val="00297341"/>
    <w:rsid w:val="00297356"/>
    <w:rsid w:val="002A1CD9"/>
    <w:rsid w:val="002A7F43"/>
    <w:rsid w:val="002B38BB"/>
    <w:rsid w:val="002B3C51"/>
    <w:rsid w:val="002B6474"/>
    <w:rsid w:val="002C0D61"/>
    <w:rsid w:val="002C13F3"/>
    <w:rsid w:val="002C6D33"/>
    <w:rsid w:val="002E1201"/>
    <w:rsid w:val="002E3684"/>
    <w:rsid w:val="002E69C0"/>
    <w:rsid w:val="002E7752"/>
    <w:rsid w:val="002F2ED0"/>
    <w:rsid w:val="002F3F9C"/>
    <w:rsid w:val="002F79ED"/>
    <w:rsid w:val="00304F88"/>
    <w:rsid w:val="003063E5"/>
    <w:rsid w:val="00311053"/>
    <w:rsid w:val="00322C71"/>
    <w:rsid w:val="00323BDD"/>
    <w:rsid w:val="00324116"/>
    <w:rsid w:val="00324E6D"/>
    <w:rsid w:val="00327BC3"/>
    <w:rsid w:val="00330BA6"/>
    <w:rsid w:val="003325DA"/>
    <w:rsid w:val="0033358B"/>
    <w:rsid w:val="00346632"/>
    <w:rsid w:val="00346DA4"/>
    <w:rsid w:val="003500C7"/>
    <w:rsid w:val="00353968"/>
    <w:rsid w:val="00353FE7"/>
    <w:rsid w:val="0036297D"/>
    <w:rsid w:val="00364061"/>
    <w:rsid w:val="00366D7A"/>
    <w:rsid w:val="003705C2"/>
    <w:rsid w:val="00373A50"/>
    <w:rsid w:val="003747A8"/>
    <w:rsid w:val="00377B53"/>
    <w:rsid w:val="00380938"/>
    <w:rsid w:val="003841EA"/>
    <w:rsid w:val="00387BC0"/>
    <w:rsid w:val="003906D1"/>
    <w:rsid w:val="0039158E"/>
    <w:rsid w:val="003919D5"/>
    <w:rsid w:val="00392FD1"/>
    <w:rsid w:val="00393FCB"/>
    <w:rsid w:val="0039426E"/>
    <w:rsid w:val="003A4A9B"/>
    <w:rsid w:val="003A4FFD"/>
    <w:rsid w:val="003A5297"/>
    <w:rsid w:val="003A7A2C"/>
    <w:rsid w:val="003B251C"/>
    <w:rsid w:val="003B2854"/>
    <w:rsid w:val="003B5C6A"/>
    <w:rsid w:val="003B5CC6"/>
    <w:rsid w:val="003B61B5"/>
    <w:rsid w:val="003C0110"/>
    <w:rsid w:val="003C4E06"/>
    <w:rsid w:val="003C680A"/>
    <w:rsid w:val="003D293B"/>
    <w:rsid w:val="003D595E"/>
    <w:rsid w:val="003D633E"/>
    <w:rsid w:val="003D6B0D"/>
    <w:rsid w:val="003E1F68"/>
    <w:rsid w:val="003E482E"/>
    <w:rsid w:val="003E6B89"/>
    <w:rsid w:val="003E6E93"/>
    <w:rsid w:val="003E78EC"/>
    <w:rsid w:val="003E7BE9"/>
    <w:rsid w:val="003F12B2"/>
    <w:rsid w:val="003F18E2"/>
    <w:rsid w:val="003F21D5"/>
    <w:rsid w:val="003F444B"/>
    <w:rsid w:val="003F576C"/>
    <w:rsid w:val="00401106"/>
    <w:rsid w:val="0040173C"/>
    <w:rsid w:val="00401EA9"/>
    <w:rsid w:val="00401EBE"/>
    <w:rsid w:val="00402E9D"/>
    <w:rsid w:val="00404915"/>
    <w:rsid w:val="00404B1C"/>
    <w:rsid w:val="0040741A"/>
    <w:rsid w:val="00411F1B"/>
    <w:rsid w:val="00413D59"/>
    <w:rsid w:val="00414AF7"/>
    <w:rsid w:val="00416A92"/>
    <w:rsid w:val="00421E6A"/>
    <w:rsid w:val="00422BEB"/>
    <w:rsid w:val="0043186A"/>
    <w:rsid w:val="00433938"/>
    <w:rsid w:val="00433E82"/>
    <w:rsid w:val="00435F1A"/>
    <w:rsid w:val="00437EAC"/>
    <w:rsid w:val="00440922"/>
    <w:rsid w:val="00444D1C"/>
    <w:rsid w:val="00445328"/>
    <w:rsid w:val="0045214A"/>
    <w:rsid w:val="00455B42"/>
    <w:rsid w:val="00457C6E"/>
    <w:rsid w:val="00461934"/>
    <w:rsid w:val="0047027A"/>
    <w:rsid w:val="0047105D"/>
    <w:rsid w:val="004722A6"/>
    <w:rsid w:val="004729D4"/>
    <w:rsid w:val="00477A2A"/>
    <w:rsid w:val="00480999"/>
    <w:rsid w:val="004829BF"/>
    <w:rsid w:val="0048449D"/>
    <w:rsid w:val="004844A4"/>
    <w:rsid w:val="00485F05"/>
    <w:rsid w:val="00492992"/>
    <w:rsid w:val="00494BA7"/>
    <w:rsid w:val="004952EA"/>
    <w:rsid w:val="004A4932"/>
    <w:rsid w:val="004A751F"/>
    <w:rsid w:val="004B3CC7"/>
    <w:rsid w:val="004B75B8"/>
    <w:rsid w:val="004C020F"/>
    <w:rsid w:val="004C1C44"/>
    <w:rsid w:val="004C366C"/>
    <w:rsid w:val="004C6AE7"/>
    <w:rsid w:val="004D204B"/>
    <w:rsid w:val="004D2F7E"/>
    <w:rsid w:val="004D5832"/>
    <w:rsid w:val="004D7147"/>
    <w:rsid w:val="004D7364"/>
    <w:rsid w:val="004D770F"/>
    <w:rsid w:val="004E1817"/>
    <w:rsid w:val="004E1E11"/>
    <w:rsid w:val="004E5E87"/>
    <w:rsid w:val="004F0398"/>
    <w:rsid w:val="004F0A90"/>
    <w:rsid w:val="004F158A"/>
    <w:rsid w:val="004F4747"/>
    <w:rsid w:val="004F590A"/>
    <w:rsid w:val="00500A94"/>
    <w:rsid w:val="00501AA4"/>
    <w:rsid w:val="00511050"/>
    <w:rsid w:val="00516F53"/>
    <w:rsid w:val="005177FC"/>
    <w:rsid w:val="00524764"/>
    <w:rsid w:val="00524B3D"/>
    <w:rsid w:val="005315FC"/>
    <w:rsid w:val="00532FED"/>
    <w:rsid w:val="0053340B"/>
    <w:rsid w:val="005362BD"/>
    <w:rsid w:val="00542927"/>
    <w:rsid w:val="00544C47"/>
    <w:rsid w:val="00545526"/>
    <w:rsid w:val="00547181"/>
    <w:rsid w:val="0055220B"/>
    <w:rsid w:val="00554F93"/>
    <w:rsid w:val="00554FD2"/>
    <w:rsid w:val="00555133"/>
    <w:rsid w:val="0055611A"/>
    <w:rsid w:val="00556174"/>
    <w:rsid w:val="00557343"/>
    <w:rsid w:val="00564A34"/>
    <w:rsid w:val="00564C0E"/>
    <w:rsid w:val="005660B1"/>
    <w:rsid w:val="00566BA0"/>
    <w:rsid w:val="0056728E"/>
    <w:rsid w:val="00575170"/>
    <w:rsid w:val="00576410"/>
    <w:rsid w:val="005767CB"/>
    <w:rsid w:val="00577C25"/>
    <w:rsid w:val="005801CB"/>
    <w:rsid w:val="005836F5"/>
    <w:rsid w:val="00592605"/>
    <w:rsid w:val="00592870"/>
    <w:rsid w:val="005938ED"/>
    <w:rsid w:val="00594718"/>
    <w:rsid w:val="00596274"/>
    <w:rsid w:val="005A25C8"/>
    <w:rsid w:val="005A45F6"/>
    <w:rsid w:val="005A4A9D"/>
    <w:rsid w:val="005A5A7B"/>
    <w:rsid w:val="005A7455"/>
    <w:rsid w:val="005B2DDF"/>
    <w:rsid w:val="005B44AD"/>
    <w:rsid w:val="005B75BC"/>
    <w:rsid w:val="005C03D2"/>
    <w:rsid w:val="005C577A"/>
    <w:rsid w:val="005D161C"/>
    <w:rsid w:val="005D23E8"/>
    <w:rsid w:val="005D47C9"/>
    <w:rsid w:val="005D6816"/>
    <w:rsid w:val="005D7507"/>
    <w:rsid w:val="005E10B4"/>
    <w:rsid w:val="005E30BC"/>
    <w:rsid w:val="005E3534"/>
    <w:rsid w:val="005E37A1"/>
    <w:rsid w:val="005E4A6F"/>
    <w:rsid w:val="005E5F37"/>
    <w:rsid w:val="005E6F82"/>
    <w:rsid w:val="005F13F4"/>
    <w:rsid w:val="005F4412"/>
    <w:rsid w:val="005F6FFD"/>
    <w:rsid w:val="005F7021"/>
    <w:rsid w:val="006024F3"/>
    <w:rsid w:val="0060368E"/>
    <w:rsid w:val="0060464B"/>
    <w:rsid w:val="00604766"/>
    <w:rsid w:val="006050FD"/>
    <w:rsid w:val="00605733"/>
    <w:rsid w:val="00607B8F"/>
    <w:rsid w:val="00610E06"/>
    <w:rsid w:val="0061238B"/>
    <w:rsid w:val="006125F9"/>
    <w:rsid w:val="00614A57"/>
    <w:rsid w:val="00616026"/>
    <w:rsid w:val="00617601"/>
    <w:rsid w:val="006200B2"/>
    <w:rsid w:val="00621F14"/>
    <w:rsid w:val="0062201E"/>
    <w:rsid w:val="006246BB"/>
    <w:rsid w:val="0062521E"/>
    <w:rsid w:val="00630A88"/>
    <w:rsid w:val="00630AF0"/>
    <w:rsid w:val="00635B22"/>
    <w:rsid w:val="006369B0"/>
    <w:rsid w:val="00641827"/>
    <w:rsid w:val="006441C8"/>
    <w:rsid w:val="006501E4"/>
    <w:rsid w:val="00650DAA"/>
    <w:rsid w:val="006518B5"/>
    <w:rsid w:val="006579C7"/>
    <w:rsid w:val="0066280C"/>
    <w:rsid w:val="00663C1E"/>
    <w:rsid w:val="00672B2D"/>
    <w:rsid w:val="0067582D"/>
    <w:rsid w:val="0068017B"/>
    <w:rsid w:val="00683441"/>
    <w:rsid w:val="00684E7C"/>
    <w:rsid w:val="006907F8"/>
    <w:rsid w:val="00690E41"/>
    <w:rsid w:val="006916F9"/>
    <w:rsid w:val="0069269D"/>
    <w:rsid w:val="00695E4E"/>
    <w:rsid w:val="006A1217"/>
    <w:rsid w:val="006B1EF2"/>
    <w:rsid w:val="006B3C1D"/>
    <w:rsid w:val="006B799A"/>
    <w:rsid w:val="006C1874"/>
    <w:rsid w:val="006C3C79"/>
    <w:rsid w:val="006C5DF6"/>
    <w:rsid w:val="006D18DE"/>
    <w:rsid w:val="006D352F"/>
    <w:rsid w:val="006D41F5"/>
    <w:rsid w:val="006E2A28"/>
    <w:rsid w:val="006E54CD"/>
    <w:rsid w:val="006F2937"/>
    <w:rsid w:val="006F6052"/>
    <w:rsid w:val="0070064D"/>
    <w:rsid w:val="007020C7"/>
    <w:rsid w:val="0070225B"/>
    <w:rsid w:val="007058F8"/>
    <w:rsid w:val="007065A8"/>
    <w:rsid w:val="0071723C"/>
    <w:rsid w:val="00725FB7"/>
    <w:rsid w:val="0072609F"/>
    <w:rsid w:val="00727BB0"/>
    <w:rsid w:val="00734D5E"/>
    <w:rsid w:val="007371BE"/>
    <w:rsid w:val="00741A51"/>
    <w:rsid w:val="0074411C"/>
    <w:rsid w:val="00744338"/>
    <w:rsid w:val="0074669C"/>
    <w:rsid w:val="007472CF"/>
    <w:rsid w:val="0075000E"/>
    <w:rsid w:val="00756682"/>
    <w:rsid w:val="00757B24"/>
    <w:rsid w:val="00762397"/>
    <w:rsid w:val="00762562"/>
    <w:rsid w:val="007714BF"/>
    <w:rsid w:val="00773E9F"/>
    <w:rsid w:val="0077733E"/>
    <w:rsid w:val="00777F1C"/>
    <w:rsid w:val="00783BB4"/>
    <w:rsid w:val="007A0C50"/>
    <w:rsid w:val="007A2703"/>
    <w:rsid w:val="007A4925"/>
    <w:rsid w:val="007A5B53"/>
    <w:rsid w:val="007A68EE"/>
    <w:rsid w:val="007A6E77"/>
    <w:rsid w:val="007A6EA9"/>
    <w:rsid w:val="007B023A"/>
    <w:rsid w:val="007B0711"/>
    <w:rsid w:val="007B0834"/>
    <w:rsid w:val="007B0B41"/>
    <w:rsid w:val="007B31F8"/>
    <w:rsid w:val="007B443D"/>
    <w:rsid w:val="007C0333"/>
    <w:rsid w:val="007D2609"/>
    <w:rsid w:val="007D381F"/>
    <w:rsid w:val="007D4E26"/>
    <w:rsid w:val="007D5957"/>
    <w:rsid w:val="007E1DBB"/>
    <w:rsid w:val="007E5D91"/>
    <w:rsid w:val="007F2BA9"/>
    <w:rsid w:val="007F41E6"/>
    <w:rsid w:val="007F459B"/>
    <w:rsid w:val="007F5E4C"/>
    <w:rsid w:val="007F6877"/>
    <w:rsid w:val="007F7DDA"/>
    <w:rsid w:val="008007C2"/>
    <w:rsid w:val="00800E41"/>
    <w:rsid w:val="0080192A"/>
    <w:rsid w:val="00804A35"/>
    <w:rsid w:val="00806C06"/>
    <w:rsid w:val="0080733B"/>
    <w:rsid w:val="00811E32"/>
    <w:rsid w:val="00813199"/>
    <w:rsid w:val="008147B3"/>
    <w:rsid w:val="008164CD"/>
    <w:rsid w:val="00821027"/>
    <w:rsid w:val="008277ED"/>
    <w:rsid w:val="008279D5"/>
    <w:rsid w:val="00834610"/>
    <w:rsid w:val="00834B7E"/>
    <w:rsid w:val="00837FE1"/>
    <w:rsid w:val="0084274F"/>
    <w:rsid w:val="0084725C"/>
    <w:rsid w:val="00850EDE"/>
    <w:rsid w:val="008541A6"/>
    <w:rsid w:val="00857850"/>
    <w:rsid w:val="008618E2"/>
    <w:rsid w:val="00862D7C"/>
    <w:rsid w:val="00863FE0"/>
    <w:rsid w:val="0086413D"/>
    <w:rsid w:val="00864705"/>
    <w:rsid w:val="00865BE9"/>
    <w:rsid w:val="008709DE"/>
    <w:rsid w:val="00871F01"/>
    <w:rsid w:val="008728A7"/>
    <w:rsid w:val="0087406C"/>
    <w:rsid w:val="00874B1A"/>
    <w:rsid w:val="0088191B"/>
    <w:rsid w:val="00881951"/>
    <w:rsid w:val="00882E3B"/>
    <w:rsid w:val="00887513"/>
    <w:rsid w:val="00894750"/>
    <w:rsid w:val="00897FE3"/>
    <w:rsid w:val="008A1D44"/>
    <w:rsid w:val="008A3022"/>
    <w:rsid w:val="008B19CB"/>
    <w:rsid w:val="008B2446"/>
    <w:rsid w:val="008B5F50"/>
    <w:rsid w:val="008B5FC3"/>
    <w:rsid w:val="008B6037"/>
    <w:rsid w:val="008C1590"/>
    <w:rsid w:val="008C3E73"/>
    <w:rsid w:val="008C4642"/>
    <w:rsid w:val="008C5B3C"/>
    <w:rsid w:val="008C7843"/>
    <w:rsid w:val="008D04BC"/>
    <w:rsid w:val="008D1843"/>
    <w:rsid w:val="008E0CA9"/>
    <w:rsid w:val="008E0ED0"/>
    <w:rsid w:val="008E6AEA"/>
    <w:rsid w:val="008F018A"/>
    <w:rsid w:val="008F354C"/>
    <w:rsid w:val="008F3D71"/>
    <w:rsid w:val="008F4503"/>
    <w:rsid w:val="008F7C9C"/>
    <w:rsid w:val="009019C9"/>
    <w:rsid w:val="00903A47"/>
    <w:rsid w:val="00905FFE"/>
    <w:rsid w:val="0091176A"/>
    <w:rsid w:val="00916D9A"/>
    <w:rsid w:val="00922383"/>
    <w:rsid w:val="0092637C"/>
    <w:rsid w:val="00933BF9"/>
    <w:rsid w:val="00933E3D"/>
    <w:rsid w:val="00940488"/>
    <w:rsid w:val="009410EB"/>
    <w:rsid w:val="009411AF"/>
    <w:rsid w:val="00945944"/>
    <w:rsid w:val="00945A7B"/>
    <w:rsid w:val="00945C1C"/>
    <w:rsid w:val="00947770"/>
    <w:rsid w:val="009478CF"/>
    <w:rsid w:val="0094795C"/>
    <w:rsid w:val="00952D32"/>
    <w:rsid w:val="009538B1"/>
    <w:rsid w:val="009558DC"/>
    <w:rsid w:val="009570FC"/>
    <w:rsid w:val="009636CD"/>
    <w:rsid w:val="00963C5A"/>
    <w:rsid w:val="00965BA4"/>
    <w:rsid w:val="009673A3"/>
    <w:rsid w:val="00975BF1"/>
    <w:rsid w:val="009807DB"/>
    <w:rsid w:val="00980C91"/>
    <w:rsid w:val="00991311"/>
    <w:rsid w:val="00991883"/>
    <w:rsid w:val="00991FE9"/>
    <w:rsid w:val="00993811"/>
    <w:rsid w:val="00994A6C"/>
    <w:rsid w:val="009972C6"/>
    <w:rsid w:val="009A06BD"/>
    <w:rsid w:val="009A268F"/>
    <w:rsid w:val="009B19C2"/>
    <w:rsid w:val="009B36BE"/>
    <w:rsid w:val="009C31F8"/>
    <w:rsid w:val="009C436E"/>
    <w:rsid w:val="009C4580"/>
    <w:rsid w:val="009C5974"/>
    <w:rsid w:val="009C5B61"/>
    <w:rsid w:val="009C6215"/>
    <w:rsid w:val="009D1EE4"/>
    <w:rsid w:val="009D52BC"/>
    <w:rsid w:val="009E103F"/>
    <w:rsid w:val="009E4647"/>
    <w:rsid w:val="009F09B9"/>
    <w:rsid w:val="009F1233"/>
    <w:rsid w:val="009F149C"/>
    <w:rsid w:val="009F27D3"/>
    <w:rsid w:val="009F569B"/>
    <w:rsid w:val="00A00372"/>
    <w:rsid w:val="00A026F0"/>
    <w:rsid w:val="00A03AC8"/>
    <w:rsid w:val="00A068F6"/>
    <w:rsid w:val="00A10456"/>
    <w:rsid w:val="00A106FE"/>
    <w:rsid w:val="00A11F5B"/>
    <w:rsid w:val="00A13459"/>
    <w:rsid w:val="00A14701"/>
    <w:rsid w:val="00A17744"/>
    <w:rsid w:val="00A210DC"/>
    <w:rsid w:val="00A21C9A"/>
    <w:rsid w:val="00A32781"/>
    <w:rsid w:val="00A358AD"/>
    <w:rsid w:val="00A36DE7"/>
    <w:rsid w:val="00A37C56"/>
    <w:rsid w:val="00A37EE4"/>
    <w:rsid w:val="00A406CE"/>
    <w:rsid w:val="00A40D98"/>
    <w:rsid w:val="00A413A2"/>
    <w:rsid w:val="00A416DA"/>
    <w:rsid w:val="00A46B82"/>
    <w:rsid w:val="00A4755D"/>
    <w:rsid w:val="00A527B8"/>
    <w:rsid w:val="00A62D77"/>
    <w:rsid w:val="00A63700"/>
    <w:rsid w:val="00A63ED2"/>
    <w:rsid w:val="00A714E3"/>
    <w:rsid w:val="00A71834"/>
    <w:rsid w:val="00A71844"/>
    <w:rsid w:val="00A73097"/>
    <w:rsid w:val="00A801B4"/>
    <w:rsid w:val="00A933E6"/>
    <w:rsid w:val="00A9523D"/>
    <w:rsid w:val="00A95586"/>
    <w:rsid w:val="00A96D0D"/>
    <w:rsid w:val="00AA039A"/>
    <w:rsid w:val="00AA08B8"/>
    <w:rsid w:val="00AA1A3E"/>
    <w:rsid w:val="00AA45B9"/>
    <w:rsid w:val="00AA554E"/>
    <w:rsid w:val="00AA69D8"/>
    <w:rsid w:val="00AA6B14"/>
    <w:rsid w:val="00AA739A"/>
    <w:rsid w:val="00AB1D7A"/>
    <w:rsid w:val="00AB4B8B"/>
    <w:rsid w:val="00AC5A84"/>
    <w:rsid w:val="00AC7853"/>
    <w:rsid w:val="00AC7D8B"/>
    <w:rsid w:val="00AD01CB"/>
    <w:rsid w:val="00AD1DA9"/>
    <w:rsid w:val="00AD27F8"/>
    <w:rsid w:val="00AD6E80"/>
    <w:rsid w:val="00AD762B"/>
    <w:rsid w:val="00AE191A"/>
    <w:rsid w:val="00AE6B57"/>
    <w:rsid w:val="00AF069D"/>
    <w:rsid w:val="00AF0AE5"/>
    <w:rsid w:val="00AF2705"/>
    <w:rsid w:val="00AF3593"/>
    <w:rsid w:val="00AF3745"/>
    <w:rsid w:val="00AF38B4"/>
    <w:rsid w:val="00AF588B"/>
    <w:rsid w:val="00AF6F53"/>
    <w:rsid w:val="00B01C71"/>
    <w:rsid w:val="00B04CD7"/>
    <w:rsid w:val="00B05E3F"/>
    <w:rsid w:val="00B05F95"/>
    <w:rsid w:val="00B062C0"/>
    <w:rsid w:val="00B06ACB"/>
    <w:rsid w:val="00B07CAF"/>
    <w:rsid w:val="00B11D67"/>
    <w:rsid w:val="00B1594B"/>
    <w:rsid w:val="00B219E7"/>
    <w:rsid w:val="00B25A40"/>
    <w:rsid w:val="00B26D86"/>
    <w:rsid w:val="00B271D2"/>
    <w:rsid w:val="00B27706"/>
    <w:rsid w:val="00B27C7C"/>
    <w:rsid w:val="00B3131F"/>
    <w:rsid w:val="00B3218C"/>
    <w:rsid w:val="00B32B1D"/>
    <w:rsid w:val="00B457DA"/>
    <w:rsid w:val="00B462B8"/>
    <w:rsid w:val="00B47171"/>
    <w:rsid w:val="00B52DF7"/>
    <w:rsid w:val="00B54B5F"/>
    <w:rsid w:val="00B6183C"/>
    <w:rsid w:val="00B66DC1"/>
    <w:rsid w:val="00B71037"/>
    <w:rsid w:val="00B713F9"/>
    <w:rsid w:val="00B751F0"/>
    <w:rsid w:val="00B76FDC"/>
    <w:rsid w:val="00B80310"/>
    <w:rsid w:val="00B80AD0"/>
    <w:rsid w:val="00B80CF5"/>
    <w:rsid w:val="00B82CAC"/>
    <w:rsid w:val="00B85E8E"/>
    <w:rsid w:val="00B909EE"/>
    <w:rsid w:val="00B90DC3"/>
    <w:rsid w:val="00B91F0C"/>
    <w:rsid w:val="00B92050"/>
    <w:rsid w:val="00B962DE"/>
    <w:rsid w:val="00B974E5"/>
    <w:rsid w:val="00BA0746"/>
    <w:rsid w:val="00BA0CFD"/>
    <w:rsid w:val="00BA0E9A"/>
    <w:rsid w:val="00BA0FA8"/>
    <w:rsid w:val="00BA1021"/>
    <w:rsid w:val="00BA381E"/>
    <w:rsid w:val="00BA4A75"/>
    <w:rsid w:val="00BB0E3E"/>
    <w:rsid w:val="00BB229C"/>
    <w:rsid w:val="00BB2972"/>
    <w:rsid w:val="00BB3129"/>
    <w:rsid w:val="00BC1904"/>
    <w:rsid w:val="00BC2D2A"/>
    <w:rsid w:val="00BC56CC"/>
    <w:rsid w:val="00BC794A"/>
    <w:rsid w:val="00BD45C8"/>
    <w:rsid w:val="00BD6929"/>
    <w:rsid w:val="00BE23D8"/>
    <w:rsid w:val="00BE2413"/>
    <w:rsid w:val="00BE2FB9"/>
    <w:rsid w:val="00BE73D8"/>
    <w:rsid w:val="00BE7B1A"/>
    <w:rsid w:val="00BE7C47"/>
    <w:rsid w:val="00BF6631"/>
    <w:rsid w:val="00C0236D"/>
    <w:rsid w:val="00C03103"/>
    <w:rsid w:val="00C0491A"/>
    <w:rsid w:val="00C054E6"/>
    <w:rsid w:val="00C06B37"/>
    <w:rsid w:val="00C07DA5"/>
    <w:rsid w:val="00C11751"/>
    <w:rsid w:val="00C12441"/>
    <w:rsid w:val="00C12AD2"/>
    <w:rsid w:val="00C16BAE"/>
    <w:rsid w:val="00C20EF0"/>
    <w:rsid w:val="00C223B9"/>
    <w:rsid w:val="00C25E6C"/>
    <w:rsid w:val="00C26278"/>
    <w:rsid w:val="00C278EA"/>
    <w:rsid w:val="00C304A6"/>
    <w:rsid w:val="00C32839"/>
    <w:rsid w:val="00C335A4"/>
    <w:rsid w:val="00C33ACC"/>
    <w:rsid w:val="00C417BA"/>
    <w:rsid w:val="00C42591"/>
    <w:rsid w:val="00C42CC1"/>
    <w:rsid w:val="00C43387"/>
    <w:rsid w:val="00C44207"/>
    <w:rsid w:val="00C45D96"/>
    <w:rsid w:val="00C4771B"/>
    <w:rsid w:val="00C60389"/>
    <w:rsid w:val="00C67864"/>
    <w:rsid w:val="00C70C6B"/>
    <w:rsid w:val="00C719EC"/>
    <w:rsid w:val="00C73CD2"/>
    <w:rsid w:val="00C762D7"/>
    <w:rsid w:val="00C7637B"/>
    <w:rsid w:val="00C80EE0"/>
    <w:rsid w:val="00C84AB1"/>
    <w:rsid w:val="00C923D2"/>
    <w:rsid w:val="00C92AB4"/>
    <w:rsid w:val="00C92D2E"/>
    <w:rsid w:val="00C94242"/>
    <w:rsid w:val="00C94756"/>
    <w:rsid w:val="00CA1E0F"/>
    <w:rsid w:val="00CB3EDB"/>
    <w:rsid w:val="00CB42D5"/>
    <w:rsid w:val="00CB4F7B"/>
    <w:rsid w:val="00CC2835"/>
    <w:rsid w:val="00CC2AAE"/>
    <w:rsid w:val="00CC32DA"/>
    <w:rsid w:val="00CC66E4"/>
    <w:rsid w:val="00CD00AA"/>
    <w:rsid w:val="00CD6145"/>
    <w:rsid w:val="00CE546C"/>
    <w:rsid w:val="00CF0290"/>
    <w:rsid w:val="00CF2368"/>
    <w:rsid w:val="00D026EA"/>
    <w:rsid w:val="00D1408C"/>
    <w:rsid w:val="00D16500"/>
    <w:rsid w:val="00D173B8"/>
    <w:rsid w:val="00D204E3"/>
    <w:rsid w:val="00D22491"/>
    <w:rsid w:val="00D2385E"/>
    <w:rsid w:val="00D27A8B"/>
    <w:rsid w:val="00D27BB5"/>
    <w:rsid w:val="00D325B5"/>
    <w:rsid w:val="00D33A50"/>
    <w:rsid w:val="00D36C6C"/>
    <w:rsid w:val="00D3793B"/>
    <w:rsid w:val="00D411AD"/>
    <w:rsid w:val="00D41FF1"/>
    <w:rsid w:val="00D42A33"/>
    <w:rsid w:val="00D462C9"/>
    <w:rsid w:val="00D468D8"/>
    <w:rsid w:val="00D50DD8"/>
    <w:rsid w:val="00D52620"/>
    <w:rsid w:val="00D538B1"/>
    <w:rsid w:val="00D55350"/>
    <w:rsid w:val="00D56DDA"/>
    <w:rsid w:val="00D606C2"/>
    <w:rsid w:val="00D62908"/>
    <w:rsid w:val="00D63200"/>
    <w:rsid w:val="00D65AB9"/>
    <w:rsid w:val="00D66302"/>
    <w:rsid w:val="00D67E6D"/>
    <w:rsid w:val="00D7534E"/>
    <w:rsid w:val="00D823B0"/>
    <w:rsid w:val="00D84331"/>
    <w:rsid w:val="00D8683D"/>
    <w:rsid w:val="00D927F5"/>
    <w:rsid w:val="00D9379B"/>
    <w:rsid w:val="00D94FD7"/>
    <w:rsid w:val="00D95AA5"/>
    <w:rsid w:val="00DA15EA"/>
    <w:rsid w:val="00DA33EC"/>
    <w:rsid w:val="00DB148A"/>
    <w:rsid w:val="00DB1737"/>
    <w:rsid w:val="00DB7F34"/>
    <w:rsid w:val="00DB7F6A"/>
    <w:rsid w:val="00DC0CD3"/>
    <w:rsid w:val="00DC0EF9"/>
    <w:rsid w:val="00DC2E51"/>
    <w:rsid w:val="00DC3964"/>
    <w:rsid w:val="00DC6143"/>
    <w:rsid w:val="00DD30AE"/>
    <w:rsid w:val="00DD5A48"/>
    <w:rsid w:val="00DE0D50"/>
    <w:rsid w:val="00DE3D7F"/>
    <w:rsid w:val="00DE78B7"/>
    <w:rsid w:val="00DE7B8A"/>
    <w:rsid w:val="00DF07AE"/>
    <w:rsid w:val="00DF469D"/>
    <w:rsid w:val="00E052D9"/>
    <w:rsid w:val="00E06F22"/>
    <w:rsid w:val="00E118A6"/>
    <w:rsid w:val="00E13DE6"/>
    <w:rsid w:val="00E15A17"/>
    <w:rsid w:val="00E209B8"/>
    <w:rsid w:val="00E20E76"/>
    <w:rsid w:val="00E2536B"/>
    <w:rsid w:val="00E25C04"/>
    <w:rsid w:val="00E264A1"/>
    <w:rsid w:val="00E270C1"/>
    <w:rsid w:val="00E2744E"/>
    <w:rsid w:val="00E30507"/>
    <w:rsid w:val="00E30E2D"/>
    <w:rsid w:val="00E331EE"/>
    <w:rsid w:val="00E333B4"/>
    <w:rsid w:val="00E41746"/>
    <w:rsid w:val="00E47A2A"/>
    <w:rsid w:val="00E52FCE"/>
    <w:rsid w:val="00E54501"/>
    <w:rsid w:val="00E5792A"/>
    <w:rsid w:val="00E603E7"/>
    <w:rsid w:val="00E621ED"/>
    <w:rsid w:val="00E65139"/>
    <w:rsid w:val="00E6626D"/>
    <w:rsid w:val="00E73EAB"/>
    <w:rsid w:val="00E75636"/>
    <w:rsid w:val="00E75CD2"/>
    <w:rsid w:val="00E76368"/>
    <w:rsid w:val="00E76B40"/>
    <w:rsid w:val="00E775A7"/>
    <w:rsid w:val="00E8021A"/>
    <w:rsid w:val="00E802E0"/>
    <w:rsid w:val="00E8588D"/>
    <w:rsid w:val="00E85DB2"/>
    <w:rsid w:val="00E919D4"/>
    <w:rsid w:val="00EA61E7"/>
    <w:rsid w:val="00EB3240"/>
    <w:rsid w:val="00EB3D85"/>
    <w:rsid w:val="00EB5D73"/>
    <w:rsid w:val="00EB68AE"/>
    <w:rsid w:val="00EC116A"/>
    <w:rsid w:val="00EC1D48"/>
    <w:rsid w:val="00EC64FB"/>
    <w:rsid w:val="00EC7E13"/>
    <w:rsid w:val="00ED1762"/>
    <w:rsid w:val="00ED2566"/>
    <w:rsid w:val="00ED2605"/>
    <w:rsid w:val="00ED5426"/>
    <w:rsid w:val="00EE1204"/>
    <w:rsid w:val="00EE2141"/>
    <w:rsid w:val="00EE4BFF"/>
    <w:rsid w:val="00EE50D5"/>
    <w:rsid w:val="00EE54B5"/>
    <w:rsid w:val="00EE6A30"/>
    <w:rsid w:val="00EE724E"/>
    <w:rsid w:val="00EF09C9"/>
    <w:rsid w:val="00EF19FB"/>
    <w:rsid w:val="00EF1E72"/>
    <w:rsid w:val="00EF231A"/>
    <w:rsid w:val="00EF39C6"/>
    <w:rsid w:val="00EF491C"/>
    <w:rsid w:val="00EF4C9E"/>
    <w:rsid w:val="00EF6E53"/>
    <w:rsid w:val="00EF7709"/>
    <w:rsid w:val="00F0015B"/>
    <w:rsid w:val="00F03919"/>
    <w:rsid w:val="00F04754"/>
    <w:rsid w:val="00F0479F"/>
    <w:rsid w:val="00F13A35"/>
    <w:rsid w:val="00F13D54"/>
    <w:rsid w:val="00F300CA"/>
    <w:rsid w:val="00F31733"/>
    <w:rsid w:val="00F31B60"/>
    <w:rsid w:val="00F32992"/>
    <w:rsid w:val="00F374AD"/>
    <w:rsid w:val="00F4211B"/>
    <w:rsid w:val="00F4607E"/>
    <w:rsid w:val="00F62658"/>
    <w:rsid w:val="00F63CAA"/>
    <w:rsid w:val="00F66A28"/>
    <w:rsid w:val="00F67510"/>
    <w:rsid w:val="00F7089E"/>
    <w:rsid w:val="00F734DF"/>
    <w:rsid w:val="00F75813"/>
    <w:rsid w:val="00F801E1"/>
    <w:rsid w:val="00F82860"/>
    <w:rsid w:val="00F84549"/>
    <w:rsid w:val="00F84835"/>
    <w:rsid w:val="00F851CB"/>
    <w:rsid w:val="00F8679D"/>
    <w:rsid w:val="00F911B4"/>
    <w:rsid w:val="00F93AD1"/>
    <w:rsid w:val="00FA1156"/>
    <w:rsid w:val="00FA188B"/>
    <w:rsid w:val="00FA3E2B"/>
    <w:rsid w:val="00FA6478"/>
    <w:rsid w:val="00FA6D41"/>
    <w:rsid w:val="00FA764D"/>
    <w:rsid w:val="00FB1608"/>
    <w:rsid w:val="00FB20E0"/>
    <w:rsid w:val="00FB5910"/>
    <w:rsid w:val="00FB5ACA"/>
    <w:rsid w:val="00FC35B9"/>
    <w:rsid w:val="00FC56EB"/>
    <w:rsid w:val="00FC5FD0"/>
    <w:rsid w:val="00FC6BC9"/>
    <w:rsid w:val="00FD0E20"/>
    <w:rsid w:val="00FD1AFB"/>
    <w:rsid w:val="00FD1D56"/>
    <w:rsid w:val="00FD416A"/>
    <w:rsid w:val="00FD5E33"/>
    <w:rsid w:val="00FE0551"/>
    <w:rsid w:val="00FE2E87"/>
    <w:rsid w:val="00FE3B3C"/>
    <w:rsid w:val="00FF0281"/>
    <w:rsid w:val="00FF24F3"/>
    <w:rsid w:val="00FF6A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7A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07A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F07AE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844A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823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B1EF2"/>
    <w:rPr>
      <w:rFonts w:ascii="Arial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844A4"/>
    <w:rPr>
      <w:rFonts w:ascii="Cambria" w:hAnsi="Cambria" w:cs="Times New Roman"/>
      <w:b/>
      <w:bCs/>
      <w:color w:val="4F81BD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DF07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8230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F07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A4A9D"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DF07AE"/>
    <w:pPr>
      <w:jc w:val="center"/>
    </w:pPr>
    <w:rPr>
      <w:rFonts w:ascii="Arial" w:hAnsi="Arial" w:cs="Arial"/>
      <w:b/>
      <w:bCs/>
      <w:sz w:val="28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11751"/>
    <w:rPr>
      <w:rFonts w:ascii="Arial" w:hAnsi="Arial" w:cs="Arial"/>
      <w:b/>
      <w:bCs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DF07AE"/>
    <w:pPr>
      <w:jc w:val="center"/>
    </w:pPr>
    <w:rPr>
      <w:rFonts w:ascii="Arial" w:hAnsi="Arial" w:cs="Arial"/>
      <w:b/>
      <w:bCs/>
      <w:sz w:val="52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082300"/>
    <w:rPr>
      <w:rFonts w:ascii="Cambria" w:hAnsi="Cambria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DF07AE"/>
    <w:pPr>
      <w:spacing w:line="360" w:lineRule="auto"/>
      <w:jc w:val="both"/>
    </w:pPr>
    <w:rPr>
      <w:rFonts w:ascii="Arial" w:hAnsi="Arial" w:cs="Arial"/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6B1EF2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semiHidden/>
    <w:rsid w:val="00DF07AE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DF07AE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6B1EF2"/>
    <w:rPr>
      <w:rFonts w:ascii="Arial" w:hAnsi="Arial" w:cs="Arial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rsid w:val="00DF07AE"/>
    <w:rPr>
      <w:rFonts w:cs="Times New Roman"/>
      <w:color w:val="800080"/>
      <w:u w:val="single"/>
    </w:rPr>
  </w:style>
  <w:style w:type="paragraph" w:styleId="Textkrper3">
    <w:name w:val="Body Text 3"/>
    <w:basedOn w:val="Standard"/>
    <w:link w:val="Textkrper3Zchn"/>
    <w:uiPriority w:val="99"/>
    <w:semiHidden/>
    <w:rsid w:val="00DF07A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8D04BC"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DF07A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F07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82300"/>
    <w:rPr>
      <w:rFonts w:cs="Times New Roman"/>
      <w:sz w:val="2"/>
    </w:rPr>
  </w:style>
  <w:style w:type="character" w:customStyle="1" w:styleId="headline1">
    <w:name w:val="headline1"/>
    <w:basedOn w:val="Absatz-Standardschriftart"/>
    <w:uiPriority w:val="99"/>
    <w:rsid w:val="00DF07AE"/>
    <w:rPr>
      <w:rFonts w:ascii="Verdana" w:hAnsi="Verdana" w:cs="Times New Roman"/>
      <w:b/>
      <w:bCs/>
      <w:sz w:val="18"/>
      <w:szCs w:val="18"/>
    </w:rPr>
  </w:style>
  <w:style w:type="paragraph" w:styleId="StandardWeb">
    <w:name w:val="Normal (Web)"/>
    <w:basedOn w:val="Standard"/>
    <w:uiPriority w:val="99"/>
    <w:semiHidden/>
    <w:rsid w:val="00DF07AE"/>
    <w:pPr>
      <w:spacing w:before="100" w:beforeAutospacing="1" w:after="100" w:afterAutospacing="1"/>
    </w:pPr>
  </w:style>
  <w:style w:type="character" w:styleId="Zeilennummer">
    <w:name w:val="line number"/>
    <w:basedOn w:val="Absatz-Standardschriftart"/>
    <w:uiPriority w:val="99"/>
    <w:semiHidden/>
    <w:rsid w:val="00DF07AE"/>
    <w:rPr>
      <w:rFonts w:cs="Times New Roman"/>
    </w:rPr>
  </w:style>
  <w:style w:type="paragraph" w:customStyle="1" w:styleId="Formatvorlage1">
    <w:name w:val="Formatvorlage1"/>
    <w:basedOn w:val="Standard"/>
    <w:uiPriority w:val="99"/>
    <w:rsid w:val="00DF07AE"/>
    <w:rPr>
      <w:rFonts w:ascii="Arial" w:hAnsi="Arial"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DF0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82300"/>
    <w:rPr>
      <w:rFonts w:cs="Times New Roman"/>
      <w:sz w:val="2"/>
    </w:rPr>
  </w:style>
  <w:style w:type="character" w:styleId="Kommentarzeichen">
    <w:name w:val="annotation reference"/>
    <w:basedOn w:val="Absatz-Standardschriftart"/>
    <w:uiPriority w:val="99"/>
    <w:semiHidden/>
    <w:rsid w:val="00DF07A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F07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8230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F07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82300"/>
    <w:rPr>
      <w:rFonts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468D8"/>
    <w:rPr>
      <w:sz w:val="24"/>
      <w:szCs w:val="24"/>
    </w:rPr>
  </w:style>
  <w:style w:type="paragraph" w:customStyle="1" w:styleId="Absender">
    <w:name w:val="Absender"/>
    <w:basedOn w:val="Standard"/>
    <w:uiPriority w:val="99"/>
    <w:rsid w:val="008D04BC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Listenabsatz">
    <w:name w:val="List Paragraph"/>
    <w:basedOn w:val="Standard"/>
    <w:uiPriority w:val="99"/>
    <w:qFormat/>
    <w:rsid w:val="008D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DA02-E49E-42B9-9769-4986024F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TELOGS unterstützt Viessmann bei der Lagerwartung</vt:lpstr>
    </vt:vector>
  </TitlesOfParts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TELOGS unterstützt Viessmann bei der Lagerwartung</dc:title>
  <dc:creator/>
  <cp:lastModifiedBy/>
  <cp:revision>1</cp:revision>
  <cp:lastPrinted>2013-11-22T19:18:00Z</cp:lastPrinted>
  <dcterms:created xsi:type="dcterms:W3CDTF">2014-05-14T13:11:00Z</dcterms:created>
  <dcterms:modified xsi:type="dcterms:W3CDTF">2015-07-20T08:18:00Z</dcterms:modified>
</cp:coreProperties>
</file>